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EA320" w14:textId="77777777" w:rsidR="00A84F91" w:rsidRDefault="00A84F91" w:rsidP="004A5BF7">
      <w:pPr>
        <w:autoSpaceDE w:val="0"/>
        <w:autoSpaceDN w:val="0"/>
        <w:adjustRightInd w:val="0"/>
        <w:spacing w:after="100" w:afterAutospacing="1"/>
        <w:ind w:left="-284" w:right="-329"/>
        <w:jc w:val="center"/>
        <w:rPr>
          <w:rFonts w:cs="Arial"/>
          <w:b/>
          <w:bCs/>
          <w:color w:val="auto"/>
        </w:rPr>
      </w:pPr>
    </w:p>
    <w:p w14:paraId="06192E3E" w14:textId="77777777" w:rsidR="00A84F91" w:rsidRPr="006C3B46" w:rsidRDefault="00B71F4A" w:rsidP="004A5BF7">
      <w:pPr>
        <w:autoSpaceDE w:val="0"/>
        <w:autoSpaceDN w:val="0"/>
        <w:adjustRightInd w:val="0"/>
        <w:spacing w:after="100" w:afterAutospacing="1"/>
        <w:ind w:left="-284" w:right="-329"/>
        <w:jc w:val="center"/>
        <w:rPr>
          <w:rFonts w:cs="Arial"/>
          <w:b/>
          <w:bCs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>Patient Safety</w:t>
      </w:r>
      <w:r w:rsidR="00836606" w:rsidRPr="006C3B46">
        <w:rPr>
          <w:rFonts w:cs="Arial"/>
          <w:b/>
          <w:bCs/>
          <w:color w:val="2F5496" w:themeColor="accent1" w:themeShade="BF"/>
        </w:rPr>
        <w:t xml:space="preserve"> </w:t>
      </w:r>
      <w:r w:rsidR="00A84F91" w:rsidRPr="006C3B46">
        <w:rPr>
          <w:rFonts w:cs="Arial"/>
          <w:b/>
          <w:bCs/>
          <w:color w:val="2F5496" w:themeColor="accent1" w:themeShade="BF"/>
        </w:rPr>
        <w:t>and</w:t>
      </w:r>
      <w:r w:rsidR="00836606" w:rsidRPr="006C3B46">
        <w:rPr>
          <w:rFonts w:cs="Arial"/>
          <w:b/>
          <w:bCs/>
          <w:color w:val="2F5496" w:themeColor="accent1" w:themeShade="BF"/>
        </w:rPr>
        <w:t xml:space="preserve"> Experience</w:t>
      </w:r>
      <w:r w:rsidRPr="006C3B46">
        <w:rPr>
          <w:rFonts w:cs="Arial"/>
          <w:b/>
          <w:bCs/>
          <w:color w:val="2F5496" w:themeColor="accent1" w:themeShade="BF"/>
        </w:rPr>
        <w:t xml:space="preserve"> Partner</w:t>
      </w:r>
    </w:p>
    <w:p w14:paraId="2695335B" w14:textId="2B8E1DC7" w:rsidR="00465F8E" w:rsidRPr="006C3B46" w:rsidRDefault="00A84F91" w:rsidP="004A5BF7">
      <w:pPr>
        <w:autoSpaceDE w:val="0"/>
        <w:autoSpaceDN w:val="0"/>
        <w:adjustRightInd w:val="0"/>
        <w:spacing w:after="100" w:afterAutospacing="1"/>
        <w:ind w:left="-284" w:right="-329"/>
        <w:jc w:val="center"/>
        <w:rPr>
          <w:rFonts w:cs="Arial"/>
          <w:b/>
          <w:bCs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>St Hugh’s Hospital</w:t>
      </w:r>
    </w:p>
    <w:p w14:paraId="0DF08CF3" w14:textId="744C5EF4" w:rsidR="00B71F4A" w:rsidRPr="006C3B46" w:rsidRDefault="00995B18" w:rsidP="004A5BF7">
      <w:pPr>
        <w:autoSpaceDE w:val="0"/>
        <w:autoSpaceDN w:val="0"/>
        <w:adjustRightInd w:val="0"/>
        <w:spacing w:after="100" w:afterAutospacing="1"/>
        <w:ind w:left="-284" w:right="-329"/>
        <w:jc w:val="center"/>
        <w:rPr>
          <w:rFonts w:cs="Arial"/>
          <w:b/>
          <w:bCs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>Role</w:t>
      </w:r>
      <w:r w:rsidR="00B71F4A" w:rsidRPr="006C3B46">
        <w:rPr>
          <w:rFonts w:cs="Arial"/>
          <w:b/>
          <w:bCs/>
          <w:color w:val="2F5496" w:themeColor="accent1" w:themeShade="BF"/>
        </w:rPr>
        <w:t xml:space="preserve"> Description</w:t>
      </w:r>
    </w:p>
    <w:p w14:paraId="42BBF782" w14:textId="77777777" w:rsidR="00A84F91" w:rsidRDefault="00A84F91" w:rsidP="006B51F5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auto"/>
        </w:rPr>
      </w:pPr>
    </w:p>
    <w:p w14:paraId="3284999A" w14:textId="59C7029C" w:rsidR="003E5A1A" w:rsidRPr="006C3B46" w:rsidRDefault="003E5A1A" w:rsidP="006B51F5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>A bit about us…</w:t>
      </w:r>
    </w:p>
    <w:p w14:paraId="32608C91" w14:textId="472FF52B" w:rsidR="007D44DA" w:rsidRPr="007D44DA" w:rsidRDefault="007D44DA" w:rsidP="007D44DA">
      <w:pPr>
        <w:autoSpaceDE w:val="0"/>
        <w:autoSpaceDN w:val="0"/>
        <w:adjustRightInd w:val="0"/>
        <w:spacing w:after="100" w:afterAutospacing="1"/>
        <w:ind w:left="-284" w:right="-329"/>
        <w:jc w:val="both"/>
      </w:pPr>
      <w:r w:rsidRPr="007D44DA">
        <w:t>At HMT, our mission is to provide market-leading care solutions for individuals with complex needs, focusing on serving marginali</w:t>
      </w:r>
      <w:r>
        <w:t>s</w:t>
      </w:r>
      <w:r w:rsidRPr="007D44DA">
        <w:t>ed and deprived communities.</w:t>
      </w:r>
    </w:p>
    <w:p w14:paraId="3CFD5F22" w14:textId="77777777" w:rsidR="007D44DA" w:rsidRPr="007D44DA" w:rsidRDefault="007D44DA" w:rsidP="007D44DA">
      <w:pPr>
        <w:autoSpaceDE w:val="0"/>
        <w:autoSpaceDN w:val="0"/>
        <w:adjustRightInd w:val="0"/>
        <w:spacing w:after="100" w:afterAutospacing="1"/>
        <w:ind w:left="-284" w:right="-329"/>
        <w:jc w:val="both"/>
      </w:pPr>
      <w:r w:rsidRPr="007D44DA">
        <w:t>We believe that everyone deserves access to high-quality, compassionate healthcare, regardless of their circumstances. By delivering specialist care to those who need it most, we aim to improve lives and encourage healthier communities.</w:t>
      </w:r>
    </w:p>
    <w:p w14:paraId="6074DDE0" w14:textId="77777777" w:rsidR="005926FE" w:rsidRPr="006C3B46" w:rsidRDefault="00827579" w:rsidP="004A5BF7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>Our Values</w:t>
      </w:r>
    </w:p>
    <w:p w14:paraId="641E2E1B" w14:textId="05C385E6" w:rsidR="00A63AEC" w:rsidRDefault="00A63AEC" w:rsidP="004A5BF7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auto"/>
        </w:rPr>
      </w:pPr>
      <w:r w:rsidRPr="00986678">
        <w:rPr>
          <w:rFonts w:cs="Arial"/>
          <w:b/>
          <w:bCs/>
          <w:noProof/>
          <w:color w:val="auto"/>
        </w:rPr>
        <w:drawing>
          <wp:inline distT="0" distB="0" distL="0" distR="0" wp14:anchorId="38F48818" wp14:editId="62ED6F3E">
            <wp:extent cx="5731510" cy="1258570"/>
            <wp:effectExtent l="0" t="0" r="2540" b="0"/>
            <wp:docPr id="1952349009" name="Picture 1" descr="A group of hands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49009" name="Picture 1" descr="A group of hands with a sta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A249" w14:textId="49D193D6" w:rsidR="005926FE" w:rsidRDefault="00827579" w:rsidP="00A63AEC">
      <w:pPr>
        <w:autoSpaceDE w:val="0"/>
        <w:autoSpaceDN w:val="0"/>
        <w:adjustRightInd w:val="0"/>
        <w:spacing w:after="100" w:afterAutospacing="1"/>
        <w:ind w:left="-284" w:right="-329"/>
        <w:jc w:val="center"/>
        <w:rPr>
          <w:rFonts w:cs="Arial"/>
          <w:color w:val="auto"/>
        </w:rPr>
      </w:pPr>
      <w:r>
        <w:rPr>
          <w:rFonts w:cs="Arial"/>
          <w:b/>
          <w:bCs/>
          <w:color w:val="auto"/>
        </w:rPr>
        <w:t>Caring, Enterprising, Resourceful, Authentic, Accountable</w:t>
      </w:r>
    </w:p>
    <w:p w14:paraId="6AA738B0" w14:textId="21EA38CA" w:rsidR="00827579" w:rsidRDefault="005926FE" w:rsidP="004A5BF7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auto"/>
        </w:rPr>
      </w:pPr>
      <w:r>
        <w:rPr>
          <w:rFonts w:cs="Arial"/>
          <w:color w:val="auto"/>
        </w:rPr>
        <w:t xml:space="preserve">Our values </w:t>
      </w:r>
      <w:r w:rsidR="00827579">
        <w:rPr>
          <w:rFonts w:cs="Arial"/>
          <w:color w:val="auto"/>
        </w:rPr>
        <w:t>serve as the foundation upon which we construct an environment that nurtures trust, innovation and excellence.  Together, these values form our culture and shape strong, cohesive and dynamic teams.</w:t>
      </w:r>
    </w:p>
    <w:p w14:paraId="6A0D71D2" w14:textId="7ABF8CCD" w:rsidR="003705CD" w:rsidRPr="006C3B46" w:rsidRDefault="003705CD" w:rsidP="00AE3BC6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>A bit about the role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4269"/>
      </w:tblGrid>
      <w:tr w:rsidR="003705CD" w14:paraId="557A3FA1" w14:textId="77777777" w:rsidTr="00F03647">
        <w:trPr>
          <w:jc w:val="center"/>
        </w:trPr>
        <w:tc>
          <w:tcPr>
            <w:tcW w:w="2244" w:type="dxa"/>
            <w:shd w:val="clear" w:color="auto" w:fill="ACB9CA" w:themeFill="text2" w:themeFillTint="66"/>
          </w:tcPr>
          <w:p w14:paraId="2561079A" w14:textId="77777777" w:rsidR="003705CD" w:rsidRDefault="003705CD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color w:val="auto"/>
              </w:rPr>
            </w:pPr>
            <w:r w:rsidRPr="008A3370">
              <w:rPr>
                <w:rFonts w:cs="Arial"/>
                <w:b/>
                <w:bCs/>
                <w:color w:val="auto"/>
              </w:rPr>
              <w:t>Role title</w:t>
            </w:r>
          </w:p>
        </w:tc>
        <w:tc>
          <w:tcPr>
            <w:tcW w:w="4269" w:type="dxa"/>
            <w:shd w:val="clear" w:color="auto" w:fill="auto"/>
          </w:tcPr>
          <w:p w14:paraId="7CDA1590" w14:textId="628ACE04" w:rsidR="003705CD" w:rsidRDefault="003705CD" w:rsidP="00AE3BC6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color w:val="auto"/>
              </w:rPr>
            </w:pPr>
            <w:r w:rsidRPr="008A3370">
              <w:rPr>
                <w:rFonts w:cs="Arial"/>
                <w:color w:val="auto"/>
              </w:rPr>
              <w:t xml:space="preserve">Patient </w:t>
            </w:r>
            <w:r>
              <w:rPr>
                <w:rFonts w:cs="Arial"/>
                <w:color w:val="auto"/>
              </w:rPr>
              <w:t>S</w:t>
            </w:r>
            <w:r w:rsidRPr="008A3370">
              <w:rPr>
                <w:rFonts w:cs="Arial"/>
                <w:color w:val="auto"/>
              </w:rPr>
              <w:t>afety</w:t>
            </w:r>
            <w:r w:rsidR="00B34718">
              <w:rPr>
                <w:rFonts w:cs="Arial"/>
                <w:color w:val="auto"/>
              </w:rPr>
              <w:t xml:space="preserve"> </w:t>
            </w:r>
            <w:r w:rsidR="00AE3BC6">
              <w:rPr>
                <w:rFonts w:cs="Arial"/>
                <w:color w:val="auto"/>
              </w:rPr>
              <w:t>and</w:t>
            </w:r>
            <w:r w:rsidR="00B34718">
              <w:rPr>
                <w:rFonts w:cs="Arial"/>
                <w:color w:val="auto"/>
              </w:rPr>
              <w:t xml:space="preserve"> Experience</w:t>
            </w:r>
            <w:r w:rsidRPr="008A3370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>P</w:t>
            </w:r>
            <w:r w:rsidRPr="008A3370">
              <w:rPr>
                <w:rFonts w:cs="Arial"/>
                <w:color w:val="auto"/>
              </w:rPr>
              <w:t>artner</w:t>
            </w:r>
          </w:p>
        </w:tc>
      </w:tr>
      <w:tr w:rsidR="003705CD" w14:paraId="60F68655" w14:textId="77777777" w:rsidTr="00F03647">
        <w:trPr>
          <w:jc w:val="center"/>
        </w:trPr>
        <w:tc>
          <w:tcPr>
            <w:tcW w:w="2244" w:type="dxa"/>
            <w:shd w:val="clear" w:color="auto" w:fill="ACB9CA" w:themeFill="text2" w:themeFillTint="66"/>
          </w:tcPr>
          <w:p w14:paraId="4DE7E951" w14:textId="77777777" w:rsidR="003705CD" w:rsidRDefault="003705CD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color w:val="auto"/>
              </w:rPr>
            </w:pPr>
            <w:r w:rsidRPr="008A3370">
              <w:rPr>
                <w:rFonts w:cs="Arial"/>
                <w:b/>
                <w:bCs/>
                <w:color w:val="auto"/>
              </w:rPr>
              <w:t>Reports to</w:t>
            </w:r>
          </w:p>
        </w:tc>
        <w:tc>
          <w:tcPr>
            <w:tcW w:w="4269" w:type="dxa"/>
            <w:shd w:val="clear" w:color="auto" w:fill="auto"/>
          </w:tcPr>
          <w:p w14:paraId="54EE9C7F" w14:textId="1C8A8EAB" w:rsidR="003705CD" w:rsidRDefault="006D3498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Head of Clinical Services</w:t>
            </w:r>
            <w:r w:rsidR="00AE3BC6">
              <w:rPr>
                <w:rFonts w:cs="Arial"/>
                <w:color w:val="auto"/>
              </w:rPr>
              <w:t>, SHH</w:t>
            </w:r>
          </w:p>
        </w:tc>
      </w:tr>
      <w:tr w:rsidR="003705CD" w14:paraId="468F5CE0" w14:textId="77777777" w:rsidTr="00F03647">
        <w:trPr>
          <w:jc w:val="center"/>
        </w:trPr>
        <w:tc>
          <w:tcPr>
            <w:tcW w:w="2244" w:type="dxa"/>
            <w:shd w:val="clear" w:color="auto" w:fill="ACB9CA" w:themeFill="text2" w:themeFillTint="66"/>
          </w:tcPr>
          <w:p w14:paraId="6C8C4EAE" w14:textId="77777777" w:rsidR="003705CD" w:rsidRDefault="003705CD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color w:val="auto"/>
              </w:rPr>
            </w:pPr>
            <w:r w:rsidRPr="008A3370">
              <w:rPr>
                <w:rFonts w:cs="Arial"/>
                <w:b/>
                <w:bCs/>
                <w:color w:val="auto"/>
              </w:rPr>
              <w:t>Responsible to</w:t>
            </w:r>
          </w:p>
        </w:tc>
        <w:tc>
          <w:tcPr>
            <w:tcW w:w="4269" w:type="dxa"/>
            <w:shd w:val="clear" w:color="auto" w:fill="auto"/>
          </w:tcPr>
          <w:p w14:paraId="5DB36750" w14:textId="586CB500" w:rsidR="003705CD" w:rsidRDefault="0011556B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Hospital Director</w:t>
            </w:r>
            <w:r w:rsidR="00AE3BC6">
              <w:rPr>
                <w:rFonts w:cs="Arial"/>
                <w:color w:val="auto"/>
              </w:rPr>
              <w:t>, SHH</w:t>
            </w:r>
          </w:p>
        </w:tc>
      </w:tr>
      <w:tr w:rsidR="003705CD" w14:paraId="6B2BC61B" w14:textId="77777777" w:rsidTr="00F03647">
        <w:trPr>
          <w:jc w:val="center"/>
        </w:trPr>
        <w:tc>
          <w:tcPr>
            <w:tcW w:w="2244" w:type="dxa"/>
            <w:shd w:val="clear" w:color="auto" w:fill="ACB9CA" w:themeFill="text2" w:themeFillTint="66"/>
          </w:tcPr>
          <w:p w14:paraId="04EADE09" w14:textId="77777777" w:rsidR="003705CD" w:rsidRPr="00101636" w:rsidRDefault="003705CD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b/>
                <w:bCs/>
                <w:color w:val="auto"/>
              </w:rPr>
            </w:pPr>
            <w:r w:rsidRPr="00101636">
              <w:rPr>
                <w:rFonts w:cs="Arial"/>
                <w:b/>
                <w:bCs/>
                <w:color w:val="auto"/>
              </w:rPr>
              <w:t>Base</w:t>
            </w:r>
          </w:p>
        </w:tc>
        <w:tc>
          <w:tcPr>
            <w:tcW w:w="4269" w:type="dxa"/>
            <w:shd w:val="clear" w:color="auto" w:fill="auto"/>
          </w:tcPr>
          <w:p w14:paraId="4154BEE2" w14:textId="26C120D9" w:rsidR="003705CD" w:rsidRDefault="006B13BF" w:rsidP="004A5BF7">
            <w:pPr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color w:val="auto"/>
              </w:rPr>
              <w:t>St Hugh’s</w:t>
            </w:r>
            <w:r w:rsidR="00AE3BC6">
              <w:rPr>
                <w:rFonts w:cs="Arial"/>
                <w:color w:val="auto"/>
              </w:rPr>
              <w:t xml:space="preserve"> Hospital</w:t>
            </w:r>
            <w:r>
              <w:rPr>
                <w:rFonts w:cs="Arial"/>
                <w:color w:val="auto"/>
              </w:rPr>
              <w:t>, Grimsby</w:t>
            </w:r>
          </w:p>
        </w:tc>
      </w:tr>
      <w:tr w:rsidR="00427D57" w14:paraId="44802DA3" w14:textId="77777777" w:rsidTr="00F03647">
        <w:trPr>
          <w:jc w:val="center"/>
        </w:trPr>
        <w:tc>
          <w:tcPr>
            <w:tcW w:w="2244" w:type="dxa"/>
            <w:shd w:val="clear" w:color="auto" w:fill="ACB9CA" w:themeFill="text2" w:themeFillTint="66"/>
          </w:tcPr>
          <w:p w14:paraId="23E6BBAD" w14:textId="7732A5F7" w:rsidR="00427D57" w:rsidRPr="00101636" w:rsidRDefault="00427D57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b/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>Hours</w:t>
            </w:r>
          </w:p>
        </w:tc>
        <w:tc>
          <w:tcPr>
            <w:tcW w:w="4269" w:type="dxa"/>
            <w:shd w:val="clear" w:color="auto" w:fill="auto"/>
          </w:tcPr>
          <w:p w14:paraId="65BAA606" w14:textId="1AC020F2" w:rsidR="00427D57" w:rsidRPr="007A033A" w:rsidRDefault="00427D57" w:rsidP="004A5BF7">
            <w:pPr>
              <w:spacing w:line="276" w:lineRule="auto"/>
              <w:jc w:val="both"/>
              <w:rPr>
                <w:rFonts w:cs="Arial"/>
                <w:color w:val="auto"/>
              </w:rPr>
            </w:pPr>
            <w:r w:rsidRPr="007A033A">
              <w:rPr>
                <w:rFonts w:cs="Arial"/>
                <w:color w:val="auto"/>
              </w:rPr>
              <w:t xml:space="preserve">Up to one day per month - </w:t>
            </w:r>
            <w:r w:rsidR="00D176C9" w:rsidRPr="007A033A">
              <w:rPr>
                <w:rFonts w:cs="Arial"/>
                <w:color w:val="auto"/>
              </w:rPr>
              <w:t>flexible</w:t>
            </w:r>
          </w:p>
        </w:tc>
      </w:tr>
      <w:tr w:rsidR="003705CD" w14:paraId="55FC961F" w14:textId="77777777" w:rsidTr="00F03647">
        <w:trPr>
          <w:jc w:val="center"/>
        </w:trPr>
        <w:tc>
          <w:tcPr>
            <w:tcW w:w="2244" w:type="dxa"/>
            <w:shd w:val="clear" w:color="auto" w:fill="ACB9CA" w:themeFill="text2" w:themeFillTint="66"/>
          </w:tcPr>
          <w:p w14:paraId="095BEA21" w14:textId="77777777" w:rsidR="003705CD" w:rsidRPr="00101636" w:rsidRDefault="003705CD" w:rsidP="004A5BF7">
            <w:pPr>
              <w:autoSpaceDE w:val="0"/>
              <w:autoSpaceDN w:val="0"/>
              <w:adjustRightInd w:val="0"/>
              <w:spacing w:after="100" w:afterAutospacing="1" w:line="276" w:lineRule="auto"/>
              <w:ind w:right="-329"/>
              <w:jc w:val="both"/>
              <w:rPr>
                <w:rFonts w:cs="Arial"/>
                <w:b/>
                <w:bCs/>
                <w:color w:val="auto"/>
              </w:rPr>
            </w:pPr>
            <w:r w:rsidRPr="00101636">
              <w:rPr>
                <w:rFonts w:cs="Arial"/>
                <w:b/>
                <w:bCs/>
                <w:color w:val="auto"/>
              </w:rPr>
              <w:t>Pay/remuneration</w:t>
            </w:r>
          </w:p>
        </w:tc>
        <w:tc>
          <w:tcPr>
            <w:tcW w:w="4269" w:type="dxa"/>
            <w:shd w:val="clear" w:color="auto" w:fill="auto"/>
          </w:tcPr>
          <w:p w14:paraId="0C6A24B0" w14:textId="77777777" w:rsidR="003705CD" w:rsidRPr="007A033A" w:rsidRDefault="0011556B" w:rsidP="004A5BF7">
            <w:pPr>
              <w:spacing w:line="276" w:lineRule="auto"/>
              <w:jc w:val="both"/>
              <w:rPr>
                <w:rFonts w:cs="Arial"/>
                <w:color w:val="auto"/>
              </w:rPr>
            </w:pPr>
            <w:r w:rsidRPr="007A033A">
              <w:rPr>
                <w:rFonts w:cs="Arial"/>
                <w:color w:val="auto"/>
              </w:rPr>
              <w:t>Voluntary</w:t>
            </w:r>
          </w:p>
          <w:p w14:paraId="47D87490" w14:textId="43CA1753" w:rsidR="0011556B" w:rsidRPr="007A033A" w:rsidRDefault="0011556B" w:rsidP="004A5BF7">
            <w:pPr>
              <w:spacing w:line="276" w:lineRule="auto"/>
              <w:jc w:val="both"/>
              <w:rPr>
                <w:rFonts w:cs="Arial"/>
                <w:color w:val="auto"/>
              </w:rPr>
            </w:pPr>
            <w:r w:rsidRPr="007A033A">
              <w:rPr>
                <w:rFonts w:cs="Arial"/>
                <w:color w:val="auto"/>
              </w:rPr>
              <w:t>Out of pocket expenses</w:t>
            </w:r>
          </w:p>
        </w:tc>
      </w:tr>
    </w:tbl>
    <w:p w14:paraId="4E762472" w14:textId="77777777" w:rsidR="003705CD" w:rsidRDefault="003705CD" w:rsidP="004A5BF7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b/>
          <w:bCs/>
          <w:color w:val="auto"/>
          <w:sz w:val="28"/>
          <w:szCs w:val="28"/>
        </w:rPr>
      </w:pPr>
    </w:p>
    <w:p w14:paraId="481BBAC2" w14:textId="6F036628" w:rsidR="00C70DB9" w:rsidRPr="006E62DA" w:rsidRDefault="003E5A1A" w:rsidP="006E62DA">
      <w:pPr>
        <w:spacing w:after="160" w:line="259" w:lineRule="auto"/>
        <w:ind w:left="-284"/>
        <w:jc w:val="both"/>
        <w:rPr>
          <w:rFonts w:cs="Arial"/>
          <w:color w:val="auto"/>
        </w:rPr>
      </w:pPr>
      <w:r>
        <w:rPr>
          <w:rFonts w:cs="Arial"/>
        </w:rPr>
        <w:br w:type="page"/>
      </w:r>
      <w:r w:rsidR="006E62DA" w:rsidRPr="006E62DA">
        <w:rPr>
          <w:rFonts w:cs="Arial"/>
          <w:color w:val="auto"/>
        </w:rPr>
        <w:lastRenderedPageBreak/>
        <w:t>O</w:t>
      </w:r>
      <w:r w:rsidR="00474712" w:rsidRPr="006E62DA">
        <w:rPr>
          <w:rFonts w:cs="Arial"/>
          <w:color w:val="auto"/>
        </w:rPr>
        <w:t>ur P</w:t>
      </w:r>
      <w:r w:rsidR="007A033A" w:rsidRPr="006E62DA">
        <w:rPr>
          <w:rFonts w:cs="Arial"/>
          <w:color w:val="auto"/>
        </w:rPr>
        <w:t xml:space="preserve">atient </w:t>
      </w:r>
      <w:r w:rsidR="00474712" w:rsidRPr="006E62DA">
        <w:rPr>
          <w:rFonts w:cs="Arial"/>
          <w:color w:val="auto"/>
        </w:rPr>
        <w:t>S</w:t>
      </w:r>
      <w:r w:rsidR="007A033A" w:rsidRPr="006E62DA">
        <w:rPr>
          <w:rFonts w:cs="Arial"/>
          <w:color w:val="auto"/>
        </w:rPr>
        <w:t xml:space="preserve">afety and Experience </w:t>
      </w:r>
      <w:r w:rsidR="00474712" w:rsidRPr="006E62DA">
        <w:rPr>
          <w:rFonts w:cs="Arial"/>
          <w:color w:val="auto"/>
        </w:rPr>
        <w:t>P</w:t>
      </w:r>
      <w:r w:rsidR="007A033A" w:rsidRPr="006E62DA">
        <w:rPr>
          <w:rFonts w:cs="Arial"/>
          <w:color w:val="auto"/>
        </w:rPr>
        <w:t>artner (PSP)</w:t>
      </w:r>
      <w:r w:rsidR="00474712" w:rsidRPr="006E62DA">
        <w:rPr>
          <w:rFonts w:cs="Arial"/>
          <w:color w:val="auto"/>
        </w:rPr>
        <w:t xml:space="preserve"> at </w:t>
      </w:r>
      <w:r w:rsidR="003D3729" w:rsidRPr="006E62DA">
        <w:rPr>
          <w:rFonts w:cs="Arial"/>
          <w:color w:val="auto"/>
        </w:rPr>
        <w:t>St Hugh’s</w:t>
      </w:r>
      <w:r w:rsidR="00474712" w:rsidRPr="006E62DA">
        <w:rPr>
          <w:rFonts w:cs="Arial"/>
          <w:color w:val="auto"/>
        </w:rPr>
        <w:t xml:space="preserve"> will provide a different perspective on patient safety</w:t>
      </w:r>
      <w:r w:rsidR="006E62DA" w:rsidRPr="006E62DA">
        <w:rPr>
          <w:rFonts w:cs="Arial"/>
          <w:color w:val="auto"/>
        </w:rPr>
        <w:t xml:space="preserve"> and experience</w:t>
      </w:r>
      <w:r w:rsidR="00474712" w:rsidRPr="006E62DA">
        <w:rPr>
          <w:rFonts w:cs="Arial"/>
          <w:color w:val="auto"/>
        </w:rPr>
        <w:t xml:space="preserve">; one that is not influenced by organisational bias or historical systems.  By reinforcing the patient voice and that of our communities in </w:t>
      </w:r>
      <w:r w:rsidR="003D3729" w:rsidRPr="006E62DA">
        <w:rPr>
          <w:rFonts w:cs="Arial"/>
          <w:color w:val="auto"/>
        </w:rPr>
        <w:t>Grimsby</w:t>
      </w:r>
      <w:r w:rsidR="00474712" w:rsidRPr="006E62DA">
        <w:rPr>
          <w:rFonts w:cs="Arial"/>
          <w:color w:val="auto"/>
        </w:rPr>
        <w:t xml:space="preserve">, our PSP will support a patient-centred approach to safer healthcare at </w:t>
      </w:r>
      <w:r w:rsidR="003D3729" w:rsidRPr="006E62DA">
        <w:rPr>
          <w:rFonts w:cs="Arial"/>
          <w:color w:val="auto"/>
        </w:rPr>
        <w:t>St Hugh’s</w:t>
      </w:r>
      <w:r w:rsidR="00DE1BC9" w:rsidRPr="006E62DA">
        <w:rPr>
          <w:rFonts w:cs="Arial"/>
          <w:color w:val="auto"/>
        </w:rPr>
        <w:t>.</w:t>
      </w:r>
    </w:p>
    <w:p w14:paraId="5318B513" w14:textId="5897AE63" w:rsidR="00DF792B" w:rsidRPr="006E62DA" w:rsidRDefault="00DF792B" w:rsidP="004A5BF7">
      <w:pPr>
        <w:spacing w:after="100" w:afterAutospacing="1"/>
        <w:ind w:left="-284"/>
        <w:jc w:val="both"/>
        <w:rPr>
          <w:rFonts w:eastAsia="Arial" w:cs="Arial"/>
          <w:bCs/>
          <w:color w:val="auto"/>
        </w:rPr>
      </w:pPr>
      <w:r w:rsidRPr="006E62DA">
        <w:rPr>
          <w:rFonts w:eastAsia="Arial" w:cs="Arial"/>
          <w:bCs/>
          <w:color w:val="auto"/>
        </w:rPr>
        <w:t>We want to be open and honest</w:t>
      </w:r>
      <w:r w:rsidR="008164E9" w:rsidRPr="006E62DA">
        <w:rPr>
          <w:rFonts w:eastAsia="Arial" w:cs="Arial"/>
          <w:bCs/>
          <w:color w:val="auto"/>
        </w:rPr>
        <w:t xml:space="preserve"> however,</w:t>
      </w:r>
      <w:r w:rsidRPr="006E62DA">
        <w:rPr>
          <w:rFonts w:eastAsia="Arial" w:cs="Arial"/>
          <w:bCs/>
          <w:color w:val="auto"/>
        </w:rPr>
        <w:t xml:space="preserve"> and say that as a brand-new role, we’ll be working together to develop what the day-to-day tasks look like.  So, we’re looking for som</w:t>
      </w:r>
      <w:r w:rsidR="00D04310" w:rsidRPr="006E62DA">
        <w:rPr>
          <w:rFonts w:eastAsia="Arial" w:cs="Arial"/>
          <w:bCs/>
          <w:color w:val="auto"/>
        </w:rPr>
        <w:t>eone</w:t>
      </w:r>
      <w:r w:rsidRPr="006E62DA">
        <w:rPr>
          <w:rFonts w:eastAsia="Arial" w:cs="Arial"/>
          <w:bCs/>
          <w:color w:val="auto"/>
        </w:rPr>
        <w:t xml:space="preserve"> who </w:t>
      </w:r>
      <w:r w:rsidR="00D04310" w:rsidRPr="006E62DA">
        <w:rPr>
          <w:rFonts w:eastAsia="Arial" w:cs="Arial"/>
          <w:bCs/>
          <w:color w:val="auto"/>
        </w:rPr>
        <w:t>is</w:t>
      </w:r>
      <w:r w:rsidRPr="006E62DA">
        <w:rPr>
          <w:rFonts w:eastAsia="Arial" w:cs="Arial"/>
          <w:bCs/>
          <w:color w:val="auto"/>
        </w:rPr>
        <w:t xml:space="preserve"> excited to build something brand new, and who will be able to help steer what this role will become.</w:t>
      </w:r>
      <w:r w:rsidR="00474712" w:rsidRPr="006E62DA">
        <w:rPr>
          <w:rFonts w:eastAsia="Arial" w:cs="Arial"/>
          <w:bCs/>
          <w:color w:val="auto"/>
        </w:rPr>
        <w:t xml:space="preserve">  </w:t>
      </w:r>
      <w:r w:rsidRPr="006E62DA">
        <w:rPr>
          <w:rFonts w:eastAsia="Arial" w:cs="Arial"/>
          <w:bCs/>
          <w:color w:val="auto"/>
        </w:rPr>
        <w:t>Some examples of what the work might look like include</w:t>
      </w:r>
      <w:r w:rsidR="00D04310" w:rsidRPr="006E62DA">
        <w:rPr>
          <w:rFonts w:eastAsia="Arial" w:cs="Arial"/>
          <w:bCs/>
          <w:color w:val="auto"/>
        </w:rPr>
        <w:t xml:space="preserve"> the following areas.</w:t>
      </w:r>
    </w:p>
    <w:p w14:paraId="4C10A908" w14:textId="79755CBE" w:rsidR="00DF792B" w:rsidRPr="006E62DA" w:rsidRDefault="00DF792B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Talking with patients and staff about safety</w:t>
      </w:r>
      <w:r w:rsidR="00D17089">
        <w:rPr>
          <w:rFonts w:eastAsia="Arial" w:cs="Arial"/>
          <w:bCs/>
          <w:sz w:val="24"/>
          <w:szCs w:val="24"/>
        </w:rPr>
        <w:t>, experience</w:t>
      </w:r>
      <w:r w:rsidRPr="006E62DA">
        <w:rPr>
          <w:rFonts w:eastAsia="Arial" w:cs="Arial"/>
          <w:bCs/>
          <w:sz w:val="24"/>
          <w:szCs w:val="24"/>
        </w:rPr>
        <w:t xml:space="preserve"> and what matters to them</w:t>
      </w:r>
    </w:p>
    <w:p w14:paraId="363169CE" w14:textId="493C92C2" w:rsidR="00DF792B" w:rsidRPr="006E62DA" w:rsidRDefault="00DF792B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Help</w:t>
      </w:r>
      <w:r w:rsidR="009F10D3">
        <w:rPr>
          <w:rFonts w:eastAsia="Arial" w:cs="Arial"/>
          <w:bCs/>
          <w:sz w:val="24"/>
          <w:szCs w:val="24"/>
        </w:rPr>
        <w:t>ing</w:t>
      </w:r>
      <w:r w:rsidRPr="006E62DA">
        <w:rPr>
          <w:rFonts w:eastAsia="Arial" w:cs="Arial"/>
          <w:bCs/>
          <w:sz w:val="24"/>
          <w:szCs w:val="24"/>
        </w:rPr>
        <w:t xml:space="preserve"> us understand what we do well and how we can do this more of the time</w:t>
      </w:r>
    </w:p>
    <w:p w14:paraId="20B4CBC5" w14:textId="2B5EAC8C" w:rsidR="00DF792B" w:rsidRPr="006E62DA" w:rsidRDefault="00DF792B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Help</w:t>
      </w:r>
      <w:r w:rsidR="009F10D3">
        <w:rPr>
          <w:rFonts w:eastAsia="Arial" w:cs="Arial"/>
          <w:bCs/>
          <w:sz w:val="24"/>
          <w:szCs w:val="24"/>
        </w:rPr>
        <w:t>ing to</w:t>
      </w:r>
      <w:r w:rsidRPr="006E62DA">
        <w:rPr>
          <w:rFonts w:eastAsia="Arial" w:cs="Arial"/>
          <w:bCs/>
          <w:sz w:val="24"/>
          <w:szCs w:val="24"/>
        </w:rPr>
        <w:t xml:space="preserve"> develop patient safety information resources, like </w:t>
      </w:r>
      <w:r w:rsidR="00D17089">
        <w:rPr>
          <w:rFonts w:eastAsia="Arial" w:cs="Arial"/>
          <w:bCs/>
          <w:sz w:val="24"/>
          <w:szCs w:val="24"/>
        </w:rPr>
        <w:t xml:space="preserve">leaflets, </w:t>
      </w:r>
      <w:r w:rsidRPr="006E62DA">
        <w:rPr>
          <w:rFonts w:eastAsia="Arial" w:cs="Arial"/>
          <w:bCs/>
          <w:sz w:val="24"/>
          <w:szCs w:val="24"/>
        </w:rPr>
        <w:t>guides and checklists</w:t>
      </w:r>
    </w:p>
    <w:p w14:paraId="52FA066D" w14:textId="77777777" w:rsidR="00DF792B" w:rsidRDefault="00DF792B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Acting as the patient voice on improvement projects</w:t>
      </w:r>
    </w:p>
    <w:p w14:paraId="5CD576D6" w14:textId="65C04ABB" w:rsidR="00DF792B" w:rsidRPr="006E62DA" w:rsidRDefault="00DF792B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Support</w:t>
      </w:r>
      <w:r w:rsidR="00EF7EEE">
        <w:rPr>
          <w:rFonts w:eastAsia="Arial" w:cs="Arial"/>
          <w:bCs/>
          <w:sz w:val="24"/>
          <w:szCs w:val="24"/>
        </w:rPr>
        <w:t>ing</w:t>
      </w:r>
      <w:r w:rsidRPr="006E62DA">
        <w:rPr>
          <w:rFonts w:eastAsia="Arial" w:cs="Arial"/>
          <w:bCs/>
          <w:sz w:val="24"/>
          <w:szCs w:val="24"/>
        </w:rPr>
        <w:t xml:space="preserve"> some of the patient safety training of staff</w:t>
      </w:r>
    </w:p>
    <w:p w14:paraId="69B75CDD" w14:textId="390B0ABD" w:rsidR="00C26DE8" w:rsidRPr="006E62DA" w:rsidRDefault="00C26DE8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 xml:space="preserve">Networking meetings with </w:t>
      </w:r>
      <w:r w:rsidR="0014320A">
        <w:rPr>
          <w:rFonts w:eastAsia="Arial" w:cs="Arial"/>
          <w:bCs/>
          <w:sz w:val="24"/>
          <w:szCs w:val="24"/>
        </w:rPr>
        <w:t xml:space="preserve">healthcare </w:t>
      </w:r>
      <w:r w:rsidRPr="006E62DA">
        <w:rPr>
          <w:rFonts w:eastAsia="Arial" w:cs="Arial"/>
          <w:bCs/>
          <w:sz w:val="24"/>
          <w:szCs w:val="24"/>
        </w:rPr>
        <w:t>partners, e.g. primary care</w:t>
      </w:r>
      <w:r w:rsidR="00EF7EEE">
        <w:rPr>
          <w:rFonts w:eastAsia="Arial" w:cs="Arial"/>
          <w:bCs/>
          <w:sz w:val="24"/>
          <w:szCs w:val="24"/>
        </w:rPr>
        <w:t xml:space="preserve"> and community groups</w:t>
      </w:r>
    </w:p>
    <w:p w14:paraId="043CD786" w14:textId="365BFEF9" w:rsidR="00DF792B" w:rsidRPr="006E62DA" w:rsidRDefault="0014320A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</w:rPr>
        <w:t>M</w:t>
      </w:r>
      <w:r w:rsidR="00DF792B" w:rsidRPr="006E62DA">
        <w:rPr>
          <w:rFonts w:eastAsia="Arial" w:cs="Arial"/>
          <w:bCs/>
          <w:sz w:val="24"/>
          <w:szCs w:val="24"/>
        </w:rPr>
        <w:t xml:space="preserve">eetings with executive team </w:t>
      </w:r>
      <w:r>
        <w:rPr>
          <w:rFonts w:eastAsia="Arial" w:cs="Arial"/>
          <w:bCs/>
          <w:sz w:val="24"/>
          <w:szCs w:val="24"/>
        </w:rPr>
        <w:t xml:space="preserve">members </w:t>
      </w:r>
      <w:r w:rsidR="00DF792B" w:rsidRPr="006E62DA">
        <w:rPr>
          <w:rFonts w:eastAsia="Arial" w:cs="Arial"/>
          <w:bCs/>
          <w:sz w:val="24"/>
          <w:szCs w:val="24"/>
        </w:rPr>
        <w:t xml:space="preserve">and senior managers to check and challenge </w:t>
      </w:r>
    </w:p>
    <w:p w14:paraId="2D24D2BF" w14:textId="4A5C0820" w:rsidR="00DF792B" w:rsidRPr="006E62DA" w:rsidRDefault="00DF792B" w:rsidP="004A5BF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Joining interview panels for staff patient safety</w:t>
      </w:r>
      <w:r w:rsidR="00B70826">
        <w:rPr>
          <w:rFonts w:eastAsia="Arial" w:cs="Arial"/>
          <w:bCs/>
          <w:sz w:val="24"/>
          <w:szCs w:val="24"/>
        </w:rPr>
        <w:t xml:space="preserve"> and experience</w:t>
      </w:r>
      <w:r w:rsidRPr="006E62DA">
        <w:rPr>
          <w:rFonts w:eastAsia="Arial" w:cs="Arial"/>
          <w:bCs/>
          <w:sz w:val="24"/>
          <w:szCs w:val="24"/>
        </w:rPr>
        <w:t xml:space="preserve"> roles</w:t>
      </w:r>
    </w:p>
    <w:p w14:paraId="5226D52B" w14:textId="72E23D88" w:rsidR="0014320A" w:rsidRPr="006E62DA" w:rsidRDefault="00DF792B" w:rsidP="0014320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  <w:r w:rsidRPr="006E62DA">
        <w:rPr>
          <w:rFonts w:eastAsia="Arial" w:cs="Arial"/>
          <w:bCs/>
          <w:sz w:val="24"/>
          <w:szCs w:val="24"/>
        </w:rPr>
        <w:t>In future, supporting the team when reviewing incidents</w:t>
      </w:r>
      <w:r w:rsidR="0014320A">
        <w:rPr>
          <w:rFonts w:eastAsia="Arial" w:cs="Arial"/>
          <w:bCs/>
          <w:sz w:val="24"/>
          <w:szCs w:val="24"/>
        </w:rPr>
        <w:t xml:space="preserve"> </w:t>
      </w:r>
      <w:r w:rsidR="00B70826">
        <w:rPr>
          <w:rFonts w:eastAsia="Arial" w:cs="Arial"/>
          <w:bCs/>
          <w:sz w:val="24"/>
          <w:szCs w:val="24"/>
        </w:rPr>
        <w:t xml:space="preserve">and complaints, </w:t>
      </w:r>
      <w:r w:rsidR="0014320A">
        <w:rPr>
          <w:rFonts w:eastAsia="Arial" w:cs="Arial"/>
          <w:bCs/>
          <w:sz w:val="24"/>
          <w:szCs w:val="24"/>
        </w:rPr>
        <w:t xml:space="preserve">including taking part in </w:t>
      </w:r>
      <w:r w:rsidR="00D409EE">
        <w:rPr>
          <w:rFonts w:eastAsia="Arial" w:cs="Arial"/>
          <w:bCs/>
          <w:sz w:val="24"/>
          <w:szCs w:val="24"/>
        </w:rPr>
        <w:t>responses for learning purposes</w:t>
      </w:r>
    </w:p>
    <w:p w14:paraId="78B5C386" w14:textId="36CCA591" w:rsidR="00DF792B" w:rsidRPr="006E62DA" w:rsidRDefault="00DF792B" w:rsidP="0014320A">
      <w:pPr>
        <w:pStyle w:val="ListParagraph"/>
        <w:spacing w:after="0" w:line="240" w:lineRule="auto"/>
        <w:jc w:val="both"/>
        <w:rPr>
          <w:rFonts w:eastAsia="Arial" w:cs="Arial"/>
          <w:bCs/>
          <w:sz w:val="24"/>
          <w:szCs w:val="24"/>
        </w:rPr>
      </w:pPr>
    </w:p>
    <w:p w14:paraId="510C4F20" w14:textId="44820126" w:rsidR="00DF792B" w:rsidRPr="006E62DA" w:rsidRDefault="00DF792B" w:rsidP="004A5BF7">
      <w:pPr>
        <w:autoSpaceDE w:val="0"/>
        <w:autoSpaceDN w:val="0"/>
        <w:adjustRightInd w:val="0"/>
        <w:ind w:left="-284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Whil</w:t>
      </w:r>
      <w:r w:rsidR="00350F5D">
        <w:rPr>
          <w:rFonts w:cs="Arial"/>
          <w:color w:val="auto"/>
        </w:rPr>
        <w:t>st</w:t>
      </w:r>
      <w:r w:rsidRPr="006E62DA">
        <w:rPr>
          <w:rFonts w:cs="Arial"/>
          <w:color w:val="auto"/>
        </w:rPr>
        <w:t xml:space="preserve"> we can’t say right now exactly what a day in the life of a PSP</w:t>
      </w:r>
      <w:r w:rsidR="00350F5D">
        <w:rPr>
          <w:rFonts w:cs="Arial"/>
          <w:color w:val="auto"/>
        </w:rPr>
        <w:t xml:space="preserve"> at St Hugh’s</w:t>
      </w:r>
      <w:r w:rsidRPr="006E62DA">
        <w:rPr>
          <w:rFonts w:cs="Arial"/>
          <w:color w:val="auto"/>
        </w:rPr>
        <w:t xml:space="preserve"> will look like, we can say that you’ll be at the heart of work that will make our patients safer</w:t>
      </w:r>
      <w:r w:rsidR="00D409EE">
        <w:rPr>
          <w:rFonts w:cs="Arial"/>
          <w:color w:val="auto"/>
        </w:rPr>
        <w:t xml:space="preserve"> and </w:t>
      </w:r>
      <w:r w:rsidR="002146BB">
        <w:rPr>
          <w:rFonts w:cs="Arial"/>
          <w:color w:val="auto"/>
        </w:rPr>
        <w:t>improve their experience</w:t>
      </w:r>
      <w:r w:rsidR="008164E9" w:rsidRPr="006E62DA">
        <w:rPr>
          <w:rFonts w:cs="Arial"/>
          <w:color w:val="auto"/>
        </w:rPr>
        <w:t xml:space="preserve">, and you will be supported </w:t>
      </w:r>
      <w:r w:rsidR="0017037D" w:rsidRPr="006E62DA">
        <w:rPr>
          <w:rFonts w:cs="Arial"/>
          <w:color w:val="auto"/>
        </w:rPr>
        <w:t xml:space="preserve">directly by our </w:t>
      </w:r>
      <w:r w:rsidR="00DE1BC9" w:rsidRPr="006E62DA">
        <w:rPr>
          <w:rFonts w:cs="Arial"/>
          <w:color w:val="auto"/>
        </w:rPr>
        <w:t xml:space="preserve">site management team and </w:t>
      </w:r>
      <w:r w:rsidR="0017037D" w:rsidRPr="006E62DA">
        <w:rPr>
          <w:rFonts w:cs="Arial"/>
          <w:color w:val="auto"/>
        </w:rPr>
        <w:t>Head of Patient Safety/Patient Safety Specialist</w:t>
      </w:r>
      <w:r w:rsidR="00DE1BC9" w:rsidRPr="006E62DA">
        <w:rPr>
          <w:rFonts w:cs="Arial"/>
          <w:color w:val="auto"/>
        </w:rPr>
        <w:t xml:space="preserve"> at HMT</w:t>
      </w:r>
      <w:r w:rsidR="002146BB">
        <w:rPr>
          <w:rFonts w:cs="Arial"/>
          <w:color w:val="auto"/>
        </w:rPr>
        <w:t>.  You</w:t>
      </w:r>
      <w:r w:rsidR="0017037D" w:rsidRPr="006E62DA">
        <w:rPr>
          <w:rFonts w:cs="Arial"/>
          <w:color w:val="auto"/>
        </w:rPr>
        <w:t xml:space="preserve"> will </w:t>
      </w:r>
      <w:r w:rsidR="002146BB">
        <w:rPr>
          <w:rFonts w:cs="Arial"/>
          <w:color w:val="auto"/>
        </w:rPr>
        <w:t xml:space="preserve">also </w:t>
      </w:r>
      <w:r w:rsidR="0017037D" w:rsidRPr="006E62DA">
        <w:rPr>
          <w:rFonts w:cs="Arial"/>
          <w:color w:val="auto"/>
        </w:rPr>
        <w:t>have a direct link to one of our Trustees</w:t>
      </w:r>
      <w:r w:rsidRPr="006E62DA">
        <w:rPr>
          <w:rFonts w:cs="Arial"/>
          <w:color w:val="auto"/>
        </w:rPr>
        <w:t>.</w:t>
      </w:r>
    </w:p>
    <w:p w14:paraId="0CB5DD92" w14:textId="77777777" w:rsidR="003E5A1A" w:rsidRPr="006E62DA" w:rsidRDefault="003E5A1A" w:rsidP="004A5BF7">
      <w:pPr>
        <w:autoSpaceDE w:val="0"/>
        <w:autoSpaceDN w:val="0"/>
        <w:adjustRightInd w:val="0"/>
        <w:ind w:left="-284"/>
        <w:jc w:val="both"/>
        <w:rPr>
          <w:rFonts w:cs="Arial"/>
          <w:color w:val="auto"/>
        </w:rPr>
      </w:pPr>
    </w:p>
    <w:p w14:paraId="2AB4E2F1" w14:textId="362C879D" w:rsidR="00CB350F" w:rsidRPr="006E62DA" w:rsidRDefault="00CB350F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bCs/>
          <w:color w:val="auto"/>
        </w:rPr>
      </w:pPr>
      <w:r w:rsidRPr="006E62DA">
        <w:rPr>
          <w:rFonts w:cs="Arial"/>
          <w:bCs/>
          <w:color w:val="auto"/>
        </w:rPr>
        <w:t xml:space="preserve">We want this role to be a partnership, and to make sure that you get a great experience from your time working with us. </w:t>
      </w:r>
      <w:r w:rsidR="00D71263" w:rsidRPr="006E62DA">
        <w:rPr>
          <w:rFonts w:cs="Arial"/>
          <w:bCs/>
          <w:color w:val="auto"/>
        </w:rPr>
        <w:t xml:space="preserve"> </w:t>
      </w:r>
      <w:r w:rsidRPr="006E62DA">
        <w:rPr>
          <w:rFonts w:cs="Arial"/>
          <w:bCs/>
          <w:color w:val="auto"/>
        </w:rPr>
        <w:t>Here’s some things we hope you’ll get from this role</w:t>
      </w:r>
      <w:r w:rsidR="00D71263" w:rsidRPr="006E62DA">
        <w:rPr>
          <w:rFonts w:cs="Arial"/>
          <w:bCs/>
          <w:color w:val="auto"/>
        </w:rPr>
        <w:t>.</w:t>
      </w:r>
    </w:p>
    <w:p w14:paraId="7872F36B" w14:textId="14D866D1" w:rsidR="00CB350F" w:rsidRPr="006E62DA" w:rsidRDefault="00CB350F" w:rsidP="004A5BF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00" w:afterAutospacing="1"/>
        <w:jc w:val="both"/>
        <w:rPr>
          <w:rFonts w:cs="Arial"/>
          <w:bCs/>
          <w:sz w:val="24"/>
          <w:szCs w:val="24"/>
        </w:rPr>
      </w:pPr>
      <w:r w:rsidRPr="006E62DA">
        <w:rPr>
          <w:rFonts w:cs="Arial"/>
          <w:bCs/>
          <w:sz w:val="24"/>
          <w:szCs w:val="24"/>
        </w:rPr>
        <w:t>Develop your understanding of how a</w:t>
      </w:r>
      <w:r w:rsidR="00D71263" w:rsidRPr="006E62DA">
        <w:rPr>
          <w:rFonts w:cs="Arial"/>
          <w:bCs/>
          <w:sz w:val="24"/>
          <w:szCs w:val="24"/>
        </w:rPr>
        <w:t xml:space="preserve"> </w:t>
      </w:r>
      <w:r w:rsidR="002B1030" w:rsidRPr="006E62DA">
        <w:rPr>
          <w:rFonts w:cs="Arial"/>
          <w:bCs/>
          <w:sz w:val="24"/>
          <w:szCs w:val="24"/>
        </w:rPr>
        <w:t xml:space="preserve">charity providing </w:t>
      </w:r>
      <w:r w:rsidR="00F509C8" w:rsidRPr="006E62DA">
        <w:rPr>
          <w:rFonts w:cs="Arial"/>
          <w:bCs/>
          <w:sz w:val="24"/>
          <w:szCs w:val="24"/>
        </w:rPr>
        <w:t xml:space="preserve">health and social care </w:t>
      </w:r>
      <w:r w:rsidRPr="006E62DA">
        <w:rPr>
          <w:rFonts w:cs="Arial"/>
          <w:bCs/>
          <w:sz w:val="24"/>
          <w:szCs w:val="24"/>
        </w:rPr>
        <w:t xml:space="preserve">works from the inside </w:t>
      </w:r>
    </w:p>
    <w:p w14:paraId="6CF13A3B" w14:textId="47ED650B" w:rsidR="00CB350F" w:rsidRPr="006E62DA" w:rsidRDefault="00CB350F" w:rsidP="004A5BF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00" w:afterAutospacing="1"/>
        <w:jc w:val="both"/>
        <w:rPr>
          <w:rFonts w:cs="Arial"/>
          <w:bCs/>
          <w:sz w:val="24"/>
          <w:szCs w:val="24"/>
        </w:rPr>
      </w:pPr>
      <w:r w:rsidRPr="006E62DA">
        <w:rPr>
          <w:rFonts w:cs="Arial"/>
          <w:bCs/>
          <w:sz w:val="24"/>
          <w:szCs w:val="24"/>
        </w:rPr>
        <w:t>Training and skills around patient safety, including Human Factors and system safety</w:t>
      </w:r>
    </w:p>
    <w:p w14:paraId="7D53D04F" w14:textId="2DBCE7F5" w:rsidR="00CB350F" w:rsidRPr="006E62DA" w:rsidRDefault="00CB350F" w:rsidP="004A5BF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00" w:afterAutospacing="1"/>
        <w:jc w:val="both"/>
        <w:rPr>
          <w:rFonts w:cs="Arial"/>
          <w:bCs/>
          <w:sz w:val="24"/>
          <w:szCs w:val="24"/>
        </w:rPr>
      </w:pPr>
      <w:r w:rsidRPr="006E62DA">
        <w:rPr>
          <w:rFonts w:cs="Arial"/>
          <w:bCs/>
          <w:sz w:val="24"/>
          <w:szCs w:val="24"/>
        </w:rPr>
        <w:t>Skills in building a brand-new role that has a clear vision</w:t>
      </w:r>
    </w:p>
    <w:p w14:paraId="136B4FAD" w14:textId="586F49A2" w:rsidR="00CB350F" w:rsidRPr="006E62DA" w:rsidRDefault="00CB350F" w:rsidP="004A5BF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00" w:afterAutospacing="1"/>
        <w:jc w:val="both"/>
        <w:rPr>
          <w:rFonts w:cs="Arial"/>
          <w:bCs/>
          <w:sz w:val="24"/>
          <w:szCs w:val="24"/>
        </w:rPr>
      </w:pPr>
      <w:r w:rsidRPr="006E62DA">
        <w:rPr>
          <w:rFonts w:cs="Arial"/>
          <w:bCs/>
          <w:sz w:val="24"/>
          <w:szCs w:val="24"/>
        </w:rPr>
        <w:t>Improving on and refining skills you already have, including public speaking, critical thinking, quality improvement, writing and more</w:t>
      </w:r>
    </w:p>
    <w:p w14:paraId="092FD426" w14:textId="260E1454" w:rsidR="00EC4C2E" w:rsidRPr="006E62DA" w:rsidRDefault="00361393" w:rsidP="004A5BF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00" w:afterAutospacing="1"/>
        <w:jc w:val="both"/>
        <w:rPr>
          <w:rFonts w:cs="Arial"/>
          <w:bCs/>
          <w:sz w:val="24"/>
          <w:szCs w:val="24"/>
        </w:rPr>
      </w:pPr>
      <w:r w:rsidRPr="006E62DA">
        <w:rPr>
          <w:rFonts w:cs="Arial"/>
          <w:bCs/>
          <w:sz w:val="24"/>
          <w:szCs w:val="24"/>
        </w:rPr>
        <w:t>Be part of a wider network of healthcare partners</w:t>
      </w:r>
    </w:p>
    <w:p w14:paraId="1C3D5CAB" w14:textId="4FAFBD84" w:rsidR="00365E0D" w:rsidRPr="006E62DA" w:rsidRDefault="00365E0D" w:rsidP="004A5BF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00" w:afterAutospacing="1"/>
        <w:jc w:val="both"/>
        <w:rPr>
          <w:rFonts w:cs="Arial"/>
          <w:bCs/>
          <w:sz w:val="24"/>
          <w:szCs w:val="24"/>
        </w:rPr>
      </w:pPr>
      <w:r w:rsidRPr="006E62DA">
        <w:rPr>
          <w:rFonts w:cs="Arial"/>
          <w:bCs/>
          <w:sz w:val="24"/>
          <w:szCs w:val="24"/>
        </w:rPr>
        <w:t>Patient advocate for health inequalities</w:t>
      </w:r>
    </w:p>
    <w:p w14:paraId="79FDF26F" w14:textId="181A13D8" w:rsidR="00506D4B" w:rsidRPr="006E62DA" w:rsidRDefault="00027947" w:rsidP="004F0C50">
      <w:pPr>
        <w:spacing w:after="160" w:line="259" w:lineRule="auto"/>
        <w:rPr>
          <w:rFonts w:cs="Arial"/>
          <w:color w:val="auto"/>
        </w:rPr>
      </w:pPr>
      <w:r>
        <w:rPr>
          <w:rFonts w:cs="Arial"/>
          <w:b/>
          <w:color w:val="auto"/>
        </w:rPr>
        <w:br w:type="page"/>
      </w:r>
      <w:r w:rsidR="00506D4B" w:rsidRPr="006C3B46">
        <w:rPr>
          <w:rFonts w:cs="Arial"/>
          <w:b/>
          <w:color w:val="2F5496" w:themeColor="accent1" w:themeShade="BF"/>
        </w:rPr>
        <w:lastRenderedPageBreak/>
        <w:t>Skills and experience</w:t>
      </w:r>
      <w:r w:rsidR="00506D4B" w:rsidRPr="006C3B46">
        <w:rPr>
          <w:rFonts w:cs="Arial"/>
          <w:color w:val="2F5496" w:themeColor="accent1" w:themeShade="BF"/>
        </w:rPr>
        <w:t xml:space="preserve"> </w:t>
      </w:r>
    </w:p>
    <w:p w14:paraId="1E4A931F" w14:textId="0EE77714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Understanding of and broad interest in patient safety</w:t>
      </w:r>
      <w:r w:rsidR="00027947">
        <w:rPr>
          <w:rFonts w:cs="Arial"/>
          <w:color w:val="auto"/>
        </w:rPr>
        <w:t xml:space="preserve"> and experience</w:t>
      </w:r>
    </w:p>
    <w:p w14:paraId="2DFADD69" w14:textId="5706C095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iCs/>
          <w:color w:val="auto"/>
        </w:rPr>
      </w:pPr>
      <w:r w:rsidRPr="006E62DA">
        <w:rPr>
          <w:rFonts w:cs="Arial"/>
          <w:color w:val="auto"/>
        </w:rPr>
        <w:t>Ability to communicate well in writing and read comprehensive</w:t>
      </w:r>
      <w:r w:rsidR="000A5D69">
        <w:rPr>
          <w:rFonts w:cs="Arial"/>
          <w:color w:val="auto"/>
        </w:rPr>
        <w:t>, sometimes sensitive</w:t>
      </w:r>
      <w:r w:rsidRPr="006E62DA">
        <w:rPr>
          <w:rFonts w:cs="Arial"/>
          <w:color w:val="auto"/>
        </w:rPr>
        <w:t xml:space="preserve"> reports</w:t>
      </w:r>
    </w:p>
    <w:p w14:paraId="0C0CD41F" w14:textId="0DF44D8B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iCs/>
          <w:color w:val="auto"/>
        </w:rPr>
        <w:t xml:space="preserve">Ability to understand and evaluate a range of information </w:t>
      </w:r>
    </w:p>
    <w:p w14:paraId="63326DF8" w14:textId="5140A971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Confidence to communicate well verbally with senior leaders about strategic issues, as an advocate for patient safety</w:t>
      </w:r>
      <w:r w:rsidR="00027947">
        <w:rPr>
          <w:rFonts w:cs="Arial"/>
          <w:color w:val="auto"/>
        </w:rPr>
        <w:t xml:space="preserve"> and experience</w:t>
      </w:r>
    </w:p>
    <w:p w14:paraId="20B1B297" w14:textId="7019FDE4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Ability to provide a patient</w:t>
      </w:r>
      <w:r w:rsidR="00F147E1" w:rsidRPr="006E62DA">
        <w:rPr>
          <w:rFonts w:cs="Arial"/>
          <w:color w:val="auto"/>
        </w:rPr>
        <w:t xml:space="preserve"> </w:t>
      </w:r>
      <w:r w:rsidRPr="006E62DA">
        <w:rPr>
          <w:rFonts w:cs="Arial"/>
          <w:color w:val="auto"/>
        </w:rPr>
        <w:t>or lay perspective and to put forward views on behalf of the wider community/groups of patients (not own opinion only)</w:t>
      </w:r>
    </w:p>
    <w:p w14:paraId="04107B74" w14:textId="77777777" w:rsidR="00027947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Experience of championing health improvements</w:t>
      </w:r>
    </w:p>
    <w:p w14:paraId="5C1D091F" w14:textId="01DA6423" w:rsidR="00506D4B" w:rsidRPr="006E62DA" w:rsidRDefault="00027947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>
        <w:rPr>
          <w:rFonts w:cs="Arial"/>
          <w:color w:val="auto"/>
        </w:rPr>
        <w:t>Ability to be a critical friend</w:t>
      </w:r>
      <w:r w:rsidR="00506D4B" w:rsidRPr="006E62DA">
        <w:rPr>
          <w:rFonts w:cs="Arial"/>
          <w:color w:val="auto"/>
        </w:rPr>
        <w:t xml:space="preserve"> </w:t>
      </w:r>
    </w:p>
    <w:p w14:paraId="60F3C1ED" w14:textId="6FA42C9A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Interaction with multiple stakeholders at senior management level</w:t>
      </w:r>
    </w:p>
    <w:p w14:paraId="02638EDF" w14:textId="0850116D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Experience of working in partnership with healthcare organisations or programmes</w:t>
      </w:r>
    </w:p>
    <w:p w14:paraId="406CB875" w14:textId="02B93148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Sound judgement and an ability to be objective </w:t>
      </w:r>
    </w:p>
    <w:p w14:paraId="25ED4A3B" w14:textId="5BBE8FCA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iCs/>
          <w:color w:val="auto"/>
        </w:rPr>
      </w:pPr>
      <w:r w:rsidRPr="006E62DA">
        <w:rPr>
          <w:rFonts w:cs="Arial"/>
          <w:iCs/>
          <w:color w:val="auto"/>
        </w:rPr>
        <w:t>Personal integrity and commitment to openness, inclusiveness and high standards</w:t>
      </w:r>
    </w:p>
    <w:p w14:paraId="1B458F3B" w14:textId="77777777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b/>
          <w:color w:val="2F5496" w:themeColor="accent1" w:themeShade="BF"/>
        </w:rPr>
      </w:pPr>
      <w:r w:rsidRPr="006C3B46">
        <w:rPr>
          <w:rFonts w:cs="Arial"/>
          <w:b/>
          <w:color w:val="2F5496" w:themeColor="accent1" w:themeShade="BF"/>
        </w:rPr>
        <w:t>Training</w:t>
      </w:r>
    </w:p>
    <w:p w14:paraId="56947D16" w14:textId="36FB489D" w:rsidR="00506D4B" w:rsidRPr="006E62DA" w:rsidRDefault="00506D4B" w:rsidP="004A5BF7">
      <w:pPr>
        <w:pStyle w:val="BodyText2"/>
        <w:spacing w:after="100" w:afterAutospacing="1" w:line="240" w:lineRule="auto"/>
        <w:ind w:left="-284" w:right="-329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Mandatory training </w:t>
      </w:r>
      <w:r w:rsidR="00EE7178" w:rsidRPr="006E62DA">
        <w:rPr>
          <w:rFonts w:cs="Arial"/>
          <w:color w:val="auto"/>
        </w:rPr>
        <w:t>will</w:t>
      </w:r>
      <w:r w:rsidRPr="006E62DA">
        <w:rPr>
          <w:rFonts w:cs="Arial"/>
          <w:color w:val="auto"/>
        </w:rPr>
        <w:t xml:space="preserve"> be required, including in one or more of the following</w:t>
      </w:r>
      <w:r w:rsidR="00F147E1" w:rsidRPr="006E62DA">
        <w:rPr>
          <w:rFonts w:cs="Arial"/>
          <w:color w:val="auto"/>
        </w:rPr>
        <w:t xml:space="preserve"> areas.</w:t>
      </w:r>
    </w:p>
    <w:p w14:paraId="2AAAE583" w14:textId="772C57E7" w:rsidR="00EE7178" w:rsidRPr="006E62DA" w:rsidRDefault="00EE7178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Patient Safety Syllabus Level 1: Essentials of Patient Safety</w:t>
      </w:r>
    </w:p>
    <w:p w14:paraId="198F86BE" w14:textId="50A37ACD" w:rsidR="00506D4B" w:rsidRDefault="00F147E1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I</w:t>
      </w:r>
      <w:r w:rsidR="00506D4B" w:rsidRPr="006E62DA">
        <w:rPr>
          <w:rFonts w:cs="Arial"/>
          <w:color w:val="auto"/>
        </w:rPr>
        <w:t xml:space="preserve">nformation </w:t>
      </w:r>
      <w:r w:rsidRPr="006E62DA">
        <w:rPr>
          <w:rFonts w:cs="Arial"/>
          <w:color w:val="auto"/>
        </w:rPr>
        <w:t>G</w:t>
      </w:r>
      <w:r w:rsidR="00506D4B" w:rsidRPr="006E62DA">
        <w:rPr>
          <w:rFonts w:cs="Arial"/>
          <w:color w:val="auto"/>
        </w:rPr>
        <w:t>overnance</w:t>
      </w:r>
    </w:p>
    <w:p w14:paraId="31D9D126" w14:textId="77777777" w:rsidR="00CE1C05" w:rsidRPr="006E62DA" w:rsidRDefault="00CE1C05" w:rsidP="00CE1C05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Safeguarding Level 1</w:t>
      </w:r>
    </w:p>
    <w:p w14:paraId="0C39701B" w14:textId="77777777" w:rsidR="00CE1C05" w:rsidRPr="006E62DA" w:rsidRDefault="00CE1C05" w:rsidP="00CE1C05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Infection Prevention and Control Level 1</w:t>
      </w:r>
    </w:p>
    <w:p w14:paraId="128E725C" w14:textId="77777777" w:rsidR="00CE1C05" w:rsidRPr="006E62DA" w:rsidRDefault="00CE1C05" w:rsidP="00CE1C05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Health and Safety</w:t>
      </w:r>
    </w:p>
    <w:p w14:paraId="3230E105" w14:textId="6BCCC189" w:rsidR="00506D4B" w:rsidRPr="006E62DA" w:rsidRDefault="00F147E1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E</w:t>
      </w:r>
      <w:r w:rsidR="00506D4B" w:rsidRPr="006E62DA">
        <w:rPr>
          <w:rFonts w:cs="Arial"/>
          <w:color w:val="auto"/>
        </w:rPr>
        <w:t xml:space="preserve">quality and </w:t>
      </w:r>
      <w:r w:rsidRPr="006E62DA">
        <w:rPr>
          <w:rFonts w:cs="Arial"/>
          <w:color w:val="auto"/>
        </w:rPr>
        <w:t>D</w:t>
      </w:r>
      <w:r w:rsidR="00506D4B" w:rsidRPr="006E62DA">
        <w:rPr>
          <w:rFonts w:cs="Arial"/>
          <w:color w:val="auto"/>
        </w:rPr>
        <w:t>iversity</w:t>
      </w:r>
    </w:p>
    <w:p w14:paraId="4EEE97DC" w14:textId="77777777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 xml:space="preserve">Planning and organising </w:t>
      </w:r>
    </w:p>
    <w:p w14:paraId="3244C1BE" w14:textId="10886E86" w:rsidR="00506D4B" w:rsidRPr="006E62DA" w:rsidRDefault="00506D4B" w:rsidP="004A5BF7">
      <w:pPr>
        <w:pStyle w:val="BodyText2"/>
        <w:numPr>
          <w:ilvl w:val="0"/>
          <w:numId w:val="5"/>
        </w:numPr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Ability to plan time to prepare for meetings and undertake any other activities required as part of the role</w:t>
      </w:r>
    </w:p>
    <w:p w14:paraId="12C9624E" w14:textId="3237C567" w:rsidR="00506D4B" w:rsidRPr="006E62DA" w:rsidRDefault="00506D4B" w:rsidP="004A5BF7">
      <w:pPr>
        <w:pStyle w:val="BodyText2"/>
        <w:numPr>
          <w:ilvl w:val="0"/>
          <w:numId w:val="5"/>
        </w:numPr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To attend </w:t>
      </w:r>
      <w:r w:rsidR="001242C0">
        <w:rPr>
          <w:rFonts w:cs="Arial"/>
          <w:color w:val="auto"/>
        </w:rPr>
        <w:t xml:space="preserve">(mostly virtual and </w:t>
      </w:r>
      <w:r w:rsidR="00F659D0">
        <w:rPr>
          <w:rFonts w:cs="Arial"/>
          <w:color w:val="auto"/>
        </w:rPr>
        <w:t xml:space="preserve">occasionally </w:t>
      </w:r>
      <w:r w:rsidR="001242C0">
        <w:rPr>
          <w:rFonts w:cs="Arial"/>
          <w:color w:val="auto"/>
        </w:rPr>
        <w:t xml:space="preserve">in-person) </w:t>
      </w:r>
      <w:r w:rsidRPr="006E62DA">
        <w:rPr>
          <w:rFonts w:cs="Arial"/>
          <w:color w:val="auto"/>
        </w:rPr>
        <w:t xml:space="preserve">PSP support meetings and training events </w:t>
      </w:r>
      <w:r w:rsidR="001242C0">
        <w:rPr>
          <w:rFonts w:cs="Arial"/>
          <w:color w:val="auto"/>
        </w:rPr>
        <w:t>(regional and national)</w:t>
      </w:r>
    </w:p>
    <w:p w14:paraId="52CCFA5D" w14:textId="7F6E803C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 xml:space="preserve">Personal </w:t>
      </w:r>
    </w:p>
    <w:p w14:paraId="1CADAC30" w14:textId="43108274" w:rsidR="00506D4B" w:rsidRPr="006E62DA" w:rsidRDefault="00506D4B" w:rsidP="004A5BF7">
      <w:pPr>
        <w:pStyle w:val="ListBullet"/>
        <w:spacing w:after="100" w:afterAutospacing="1" w:line="240" w:lineRule="auto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Adhere to the principles of the PSP agreement</w:t>
      </w:r>
    </w:p>
    <w:p w14:paraId="4DB35E37" w14:textId="6B698689" w:rsidR="00506D4B" w:rsidRPr="006E62DA" w:rsidRDefault="00506D4B" w:rsidP="004A5BF7">
      <w:pPr>
        <w:pStyle w:val="ListBullet"/>
        <w:spacing w:after="100" w:afterAutospacing="1" w:line="240" w:lineRule="auto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Inform relevant person if unable to attend meetings or undertake any other identified activities</w:t>
      </w:r>
    </w:p>
    <w:p w14:paraId="1FCABA75" w14:textId="7EC0DA6E" w:rsidR="009C5BD7" w:rsidRPr="006E62DA" w:rsidRDefault="00AF52DE" w:rsidP="004A5BF7">
      <w:pPr>
        <w:pStyle w:val="ListBullet"/>
        <w:spacing w:after="100" w:afterAutospacing="1" w:line="24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Self-a</w:t>
      </w:r>
      <w:r w:rsidR="00C16401" w:rsidRPr="006E62DA">
        <w:rPr>
          <w:rFonts w:cs="Arial"/>
          <w:color w:val="auto"/>
        </w:rPr>
        <w:t xml:space="preserve">wareness of </w:t>
      </w:r>
      <w:r>
        <w:rPr>
          <w:rFonts w:cs="Arial"/>
          <w:color w:val="auto"/>
        </w:rPr>
        <w:t xml:space="preserve">when </w:t>
      </w:r>
      <w:r w:rsidR="00C16401" w:rsidRPr="006E62DA">
        <w:rPr>
          <w:rFonts w:cs="Arial"/>
          <w:color w:val="auto"/>
        </w:rPr>
        <w:t>personal wellbeing</w:t>
      </w:r>
      <w:r w:rsidR="00006084" w:rsidRPr="006E62DA">
        <w:rPr>
          <w:rFonts w:cs="Arial"/>
          <w:color w:val="auto"/>
        </w:rPr>
        <w:t xml:space="preserve"> support</w:t>
      </w:r>
      <w:r>
        <w:rPr>
          <w:rFonts w:cs="Arial"/>
          <w:color w:val="auto"/>
        </w:rPr>
        <w:t xml:space="preserve"> is required</w:t>
      </w:r>
      <w:r w:rsidR="00A3772A">
        <w:rPr>
          <w:rFonts w:cs="Arial"/>
          <w:color w:val="auto"/>
        </w:rPr>
        <w:t xml:space="preserve">, due to exposure to </w:t>
      </w:r>
      <w:r w:rsidR="0094357D">
        <w:rPr>
          <w:rFonts w:cs="Arial"/>
          <w:color w:val="auto"/>
        </w:rPr>
        <w:t xml:space="preserve">potentially </w:t>
      </w:r>
      <w:r w:rsidR="00A3772A">
        <w:rPr>
          <w:rFonts w:cs="Arial"/>
          <w:color w:val="auto"/>
        </w:rPr>
        <w:t>sensitive subject matter</w:t>
      </w:r>
      <w:r w:rsidR="0094357D">
        <w:rPr>
          <w:rFonts w:cs="Arial"/>
          <w:color w:val="auto"/>
        </w:rPr>
        <w:t xml:space="preserve"> </w:t>
      </w:r>
    </w:p>
    <w:p w14:paraId="24E7828A" w14:textId="4788B2F5" w:rsidR="00506D4B" w:rsidRPr="006C3B46" w:rsidRDefault="00506D4B" w:rsidP="004A5BF7">
      <w:pPr>
        <w:numPr>
          <w:ilvl w:val="0"/>
          <w:numId w:val="3"/>
        </w:num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b/>
          <w:color w:val="2F5496" w:themeColor="accent1" w:themeShade="BF"/>
        </w:rPr>
      </w:pPr>
      <w:r w:rsidRPr="006C3B46">
        <w:rPr>
          <w:rFonts w:cs="Arial"/>
          <w:b/>
          <w:color w:val="2F5496" w:themeColor="accent1" w:themeShade="BF"/>
        </w:rPr>
        <w:lastRenderedPageBreak/>
        <w:t>Support to colleagues</w:t>
      </w:r>
    </w:p>
    <w:p w14:paraId="6087A8F2" w14:textId="4A5B3346" w:rsidR="00506D4B" w:rsidRPr="006E62DA" w:rsidRDefault="00506D4B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Support and guide new PSPs where required</w:t>
      </w:r>
    </w:p>
    <w:p w14:paraId="4F692A53" w14:textId="27CAE7DD" w:rsidR="00506D4B" w:rsidRPr="006E62DA" w:rsidRDefault="00506D4B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Take part in PSP networks to receive peer support and share learning</w:t>
      </w:r>
    </w:p>
    <w:p w14:paraId="108986E6" w14:textId="77777777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 xml:space="preserve">Communication </w:t>
      </w:r>
    </w:p>
    <w:p w14:paraId="0708E9BE" w14:textId="2E2DBE30" w:rsidR="00506D4B" w:rsidRPr="006E62DA" w:rsidRDefault="00506D4B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Report any safety incidents to staff</w:t>
      </w:r>
    </w:p>
    <w:p w14:paraId="7BFBDCBC" w14:textId="2BE5F40E" w:rsidR="00506D4B" w:rsidRPr="006E62DA" w:rsidRDefault="00506D4B" w:rsidP="004A5BF7">
      <w:pPr>
        <w:pStyle w:val="ListBullet"/>
        <w:spacing w:after="100" w:afterAutospacing="1" w:line="240" w:lineRule="auto"/>
        <w:ind w:left="567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Ensure that patient confidentiality is always maintained </w:t>
      </w:r>
    </w:p>
    <w:p w14:paraId="085019C7" w14:textId="56554E78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 xml:space="preserve">Infection control </w:t>
      </w:r>
    </w:p>
    <w:p w14:paraId="03F995FA" w14:textId="7C378E9D" w:rsidR="00506D4B" w:rsidRPr="006E62DA" w:rsidRDefault="00506D4B" w:rsidP="004A5BF7">
      <w:pPr>
        <w:pStyle w:val="BodyText2"/>
        <w:numPr>
          <w:ilvl w:val="0"/>
          <w:numId w:val="6"/>
        </w:numPr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Adhere to the principles of hand hygiene when entering and leaving </w:t>
      </w:r>
      <w:r w:rsidR="00EE7178" w:rsidRPr="006E62DA">
        <w:rPr>
          <w:rFonts w:cs="Arial"/>
          <w:color w:val="auto"/>
        </w:rPr>
        <w:t>clinical</w:t>
      </w:r>
      <w:r w:rsidRPr="006E62DA">
        <w:rPr>
          <w:rFonts w:cs="Arial"/>
          <w:color w:val="auto"/>
        </w:rPr>
        <w:t xml:space="preserve"> areas</w:t>
      </w:r>
    </w:p>
    <w:p w14:paraId="18FB5185" w14:textId="5FABAC8F" w:rsidR="00506D4B" w:rsidRPr="006E62DA" w:rsidRDefault="00506D4B" w:rsidP="004A5BF7">
      <w:pPr>
        <w:pStyle w:val="BodyText2"/>
        <w:numPr>
          <w:ilvl w:val="0"/>
          <w:numId w:val="6"/>
        </w:numPr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Ensure that visitors and staff adhere to the principles of hand hygiene and direct them to hand washing facilities where necessary</w:t>
      </w:r>
    </w:p>
    <w:p w14:paraId="7C73098B" w14:textId="77777777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/>
        <w:jc w:val="both"/>
        <w:rPr>
          <w:rFonts w:cs="Arial"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 xml:space="preserve">Equality and diversity </w:t>
      </w:r>
    </w:p>
    <w:p w14:paraId="64421C78" w14:textId="49E1E94A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proofErr w:type="gramStart"/>
      <w:r w:rsidRPr="006E62DA">
        <w:rPr>
          <w:rFonts w:cs="Arial"/>
          <w:color w:val="auto"/>
        </w:rPr>
        <w:t>Have an understanding of</w:t>
      </w:r>
      <w:proofErr w:type="gramEnd"/>
      <w:r w:rsidRPr="006E62DA">
        <w:rPr>
          <w:rFonts w:cs="Arial"/>
          <w:color w:val="auto"/>
        </w:rPr>
        <w:t xml:space="preserve"> individual patients’ </w:t>
      </w:r>
      <w:r w:rsidR="0094357D" w:rsidRPr="006E62DA">
        <w:rPr>
          <w:rFonts w:cs="Arial"/>
          <w:color w:val="auto"/>
        </w:rPr>
        <w:t>needs,</w:t>
      </w:r>
      <w:r w:rsidRPr="006E62DA">
        <w:rPr>
          <w:rFonts w:cs="Arial"/>
          <w:color w:val="auto"/>
        </w:rPr>
        <w:t xml:space="preserve"> consideration for cultural and religious requirements</w:t>
      </w:r>
    </w:p>
    <w:p w14:paraId="574B14EA" w14:textId="1997FCAE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Act in accordance with </w:t>
      </w:r>
      <w:r w:rsidR="00EE7178" w:rsidRPr="006E62DA">
        <w:rPr>
          <w:rFonts w:cs="Arial"/>
          <w:color w:val="auto"/>
        </w:rPr>
        <w:t>HMT’s</w:t>
      </w:r>
      <w:r w:rsidRPr="006E62DA">
        <w:rPr>
          <w:rFonts w:cs="Arial"/>
          <w:color w:val="auto"/>
        </w:rPr>
        <w:t xml:space="preserve"> policy and procedures </w:t>
      </w:r>
    </w:p>
    <w:p w14:paraId="766E2F5E" w14:textId="77777777" w:rsidR="00506D4B" w:rsidRPr="006C3B46" w:rsidRDefault="00506D4B" w:rsidP="004A5BF7">
      <w:pPr>
        <w:autoSpaceDE w:val="0"/>
        <w:autoSpaceDN w:val="0"/>
        <w:adjustRightInd w:val="0"/>
        <w:spacing w:after="100" w:afterAutospacing="1"/>
        <w:ind w:left="-284" w:right="-329"/>
        <w:jc w:val="both"/>
        <w:rPr>
          <w:rFonts w:cs="Arial"/>
          <w:color w:val="2F5496" w:themeColor="accent1" w:themeShade="BF"/>
        </w:rPr>
      </w:pPr>
      <w:r w:rsidRPr="006C3B46">
        <w:rPr>
          <w:rFonts w:cs="Arial"/>
          <w:b/>
          <w:bCs/>
          <w:color w:val="2F5496" w:themeColor="accent1" w:themeShade="BF"/>
        </w:rPr>
        <w:t xml:space="preserve">Health and safety </w:t>
      </w:r>
    </w:p>
    <w:p w14:paraId="7C1C2B98" w14:textId="5D209A2E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>Report any environmental factors that may contravene health and safety requirements</w:t>
      </w:r>
    </w:p>
    <w:p w14:paraId="5FC16F90" w14:textId="7803296A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Ensure that all work is carried out in line with </w:t>
      </w:r>
      <w:r w:rsidR="00EE7178" w:rsidRPr="006E62DA">
        <w:rPr>
          <w:rFonts w:cs="Arial"/>
          <w:color w:val="auto"/>
        </w:rPr>
        <w:t>HMT</w:t>
      </w:r>
      <w:r w:rsidRPr="006E62DA">
        <w:rPr>
          <w:rFonts w:cs="Arial"/>
          <w:color w:val="auto"/>
        </w:rPr>
        <w:t xml:space="preserve"> policies and procedures</w:t>
      </w:r>
    </w:p>
    <w:p w14:paraId="1AE1BF35" w14:textId="6B4FA83E" w:rsidR="00506D4B" w:rsidRPr="006E62DA" w:rsidRDefault="00506D4B" w:rsidP="004A5BF7">
      <w:pPr>
        <w:pStyle w:val="ListBullet"/>
        <w:spacing w:after="100" w:afterAutospacing="1" w:line="240" w:lineRule="auto"/>
        <w:ind w:left="567" w:right="-329" w:hanging="283"/>
        <w:jc w:val="both"/>
        <w:rPr>
          <w:rFonts w:cs="Arial"/>
          <w:color w:val="auto"/>
        </w:rPr>
      </w:pPr>
      <w:r w:rsidRPr="006E62DA">
        <w:rPr>
          <w:rFonts w:cs="Arial"/>
          <w:color w:val="auto"/>
        </w:rPr>
        <w:t xml:space="preserve">Attend </w:t>
      </w:r>
      <w:r w:rsidR="00EE7178" w:rsidRPr="006E62DA">
        <w:rPr>
          <w:rFonts w:cs="Arial"/>
          <w:color w:val="auto"/>
        </w:rPr>
        <w:t>I</w:t>
      </w:r>
      <w:r w:rsidRPr="006E62DA">
        <w:rPr>
          <w:rFonts w:cs="Arial"/>
          <w:color w:val="auto"/>
        </w:rPr>
        <w:t>nduction and regular mandatory training</w:t>
      </w:r>
      <w:r w:rsidRPr="006E62DA">
        <w:rPr>
          <w:rFonts w:cs="Arial"/>
          <w:b/>
          <w:bCs/>
          <w:color w:val="auto"/>
        </w:rPr>
        <w:t xml:space="preserve"> </w:t>
      </w:r>
    </w:p>
    <w:p w14:paraId="61710A33" w14:textId="44DC6BC4" w:rsidR="00506D4B" w:rsidRDefault="00506D4B" w:rsidP="004A5BF7">
      <w:pPr>
        <w:pStyle w:val="BodyText2"/>
        <w:spacing w:after="100" w:afterAutospacing="1" w:line="240" w:lineRule="auto"/>
        <w:ind w:left="-284" w:right="-329"/>
        <w:jc w:val="both"/>
        <w:rPr>
          <w:rFonts w:cs="Arial"/>
          <w:b/>
          <w:color w:val="auto"/>
        </w:rPr>
      </w:pPr>
      <w:r w:rsidRPr="006E62DA">
        <w:rPr>
          <w:rFonts w:cs="Arial"/>
          <w:b/>
          <w:color w:val="auto"/>
        </w:rPr>
        <w:t xml:space="preserve">Due to the </w:t>
      </w:r>
      <w:r w:rsidR="00EE7178" w:rsidRPr="006E62DA">
        <w:rPr>
          <w:rFonts w:cs="Arial"/>
          <w:b/>
          <w:color w:val="auto"/>
        </w:rPr>
        <w:t>HMT</w:t>
      </w:r>
      <w:r w:rsidRPr="006E62DA">
        <w:rPr>
          <w:rFonts w:cs="Arial"/>
          <w:b/>
          <w:color w:val="auto"/>
        </w:rPr>
        <w:t xml:space="preserve">’s commitment to safety and continuous improvement, it is likely that the role will evolve over time. </w:t>
      </w:r>
      <w:r w:rsidR="00EE7178" w:rsidRPr="006E62DA">
        <w:rPr>
          <w:rFonts w:cs="Arial"/>
          <w:b/>
          <w:color w:val="auto"/>
        </w:rPr>
        <w:t xml:space="preserve"> </w:t>
      </w:r>
      <w:r w:rsidRPr="006E62DA">
        <w:rPr>
          <w:rFonts w:cs="Arial"/>
          <w:b/>
          <w:color w:val="auto"/>
        </w:rPr>
        <w:t>These duties will be subject to review; any amendments will be made in consultation and agreement with the PSP.</w:t>
      </w:r>
    </w:p>
    <w:p w14:paraId="72FA8AD4" w14:textId="77777777" w:rsidR="006C3B46" w:rsidRDefault="006C3B46" w:rsidP="004A5BF7">
      <w:pPr>
        <w:pStyle w:val="BodyText2"/>
        <w:spacing w:after="100" w:afterAutospacing="1" w:line="240" w:lineRule="auto"/>
        <w:ind w:left="-284" w:right="-329"/>
        <w:jc w:val="both"/>
        <w:rPr>
          <w:rFonts w:cs="Arial"/>
          <w:b/>
          <w:color w:val="auto"/>
        </w:rPr>
      </w:pPr>
    </w:p>
    <w:p w14:paraId="16379A91" w14:textId="77777777" w:rsidR="006C3B46" w:rsidRDefault="006C3B46" w:rsidP="004A5BF7">
      <w:pPr>
        <w:pStyle w:val="BodyText2"/>
        <w:spacing w:after="100" w:afterAutospacing="1" w:line="240" w:lineRule="auto"/>
        <w:ind w:left="-284" w:right="-329"/>
        <w:jc w:val="both"/>
        <w:rPr>
          <w:rFonts w:cs="Arial"/>
          <w:b/>
          <w:color w:val="2F5496" w:themeColor="accent1" w:themeShade="BF"/>
        </w:rPr>
      </w:pPr>
      <w:r w:rsidRPr="006C3B46">
        <w:rPr>
          <w:rFonts w:cs="Arial"/>
          <w:b/>
          <w:color w:val="2F5496" w:themeColor="accent1" w:themeShade="BF"/>
        </w:rPr>
        <w:t>Planned interview date</w:t>
      </w:r>
    </w:p>
    <w:p w14:paraId="339D08CF" w14:textId="6D63516C" w:rsidR="006C3B46" w:rsidRPr="006E62DA" w:rsidRDefault="006C3B46" w:rsidP="004A5BF7">
      <w:pPr>
        <w:pStyle w:val="BodyText2"/>
        <w:spacing w:after="100" w:afterAutospacing="1" w:line="240" w:lineRule="auto"/>
        <w:ind w:left="-284" w:right="-329"/>
        <w:jc w:val="both"/>
        <w:rPr>
          <w:rFonts w:cs="Arial"/>
          <w:b/>
          <w:color w:val="auto"/>
        </w:rPr>
      </w:pPr>
      <w:r w:rsidRPr="006C3B46">
        <w:rPr>
          <w:rFonts w:cs="Arial"/>
          <w:bCs/>
          <w:color w:val="auto"/>
        </w:rPr>
        <w:t>Wednesday 16 April 2025, St Hugh’s Hospital, Grimsby</w:t>
      </w:r>
    </w:p>
    <w:p w14:paraId="2D115677" w14:textId="3229960D" w:rsidR="00506D4B" w:rsidRPr="006E62DA" w:rsidRDefault="00506D4B" w:rsidP="004A5BF7">
      <w:pPr>
        <w:spacing w:after="100" w:afterAutospacing="1"/>
        <w:jc w:val="both"/>
        <w:rPr>
          <w:rFonts w:cs="Arial"/>
          <w:b/>
          <w:color w:val="auto"/>
        </w:rPr>
      </w:pPr>
    </w:p>
    <w:sectPr w:rsidR="00506D4B" w:rsidRPr="006E62D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4C051" w14:textId="77777777" w:rsidR="00A67FA8" w:rsidRDefault="00A67FA8" w:rsidP="007E4E56">
      <w:r>
        <w:separator/>
      </w:r>
    </w:p>
  </w:endnote>
  <w:endnote w:type="continuationSeparator" w:id="0">
    <w:p w14:paraId="3D6D49E5" w14:textId="77777777" w:rsidR="00A67FA8" w:rsidRDefault="00A67FA8" w:rsidP="007E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E8A8" w14:textId="77777777" w:rsidR="00A67FA8" w:rsidRDefault="00A67FA8" w:rsidP="007E4E56">
      <w:r>
        <w:separator/>
      </w:r>
    </w:p>
  </w:footnote>
  <w:footnote w:type="continuationSeparator" w:id="0">
    <w:p w14:paraId="450EBA00" w14:textId="77777777" w:rsidR="00A67FA8" w:rsidRDefault="00A67FA8" w:rsidP="007E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713E" w14:textId="7F81E37B" w:rsidR="007E4E56" w:rsidRDefault="007E4E56" w:rsidP="00A84F91">
    <w:pPr>
      <w:pStyle w:val="Header"/>
      <w:jc w:val="right"/>
    </w:pPr>
    <w:r>
      <w:rPr>
        <w:b/>
        <w:bCs/>
        <w:noProof/>
      </w:rPr>
      <w:drawing>
        <wp:inline distT="0" distB="0" distL="0" distR="0" wp14:anchorId="3500E5E3" wp14:editId="58A0B722">
          <wp:extent cx="2324410" cy="809625"/>
          <wp:effectExtent l="0" t="0" r="0" b="0"/>
          <wp:docPr id="108843117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431177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82" cy="8214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811F31"/>
    <w:multiLevelType w:val="hybridMultilevel"/>
    <w:tmpl w:val="8A1845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B647C"/>
    <w:multiLevelType w:val="hybridMultilevel"/>
    <w:tmpl w:val="60BEBF96"/>
    <w:lvl w:ilvl="0" w:tplc="7DC8C7B6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  <w:color w:val="8496B0" w:themeColor="text2" w:themeTint="99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0D43A97"/>
    <w:multiLevelType w:val="hybridMultilevel"/>
    <w:tmpl w:val="C818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490"/>
    <w:multiLevelType w:val="hybridMultilevel"/>
    <w:tmpl w:val="CCFA1A86"/>
    <w:lvl w:ilvl="0" w:tplc="0CBA8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0A1C25"/>
    <w:multiLevelType w:val="multilevel"/>
    <w:tmpl w:val="8A3A4D02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EC6915"/>
    <w:multiLevelType w:val="hybridMultilevel"/>
    <w:tmpl w:val="1F36B4D6"/>
    <w:lvl w:ilvl="0" w:tplc="1AFC98A0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8496B0" w:themeColor="text2" w:themeTint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45F7741"/>
    <w:multiLevelType w:val="hybridMultilevel"/>
    <w:tmpl w:val="45621674"/>
    <w:lvl w:ilvl="0" w:tplc="B9A09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96B0" w:themeColor="text2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77B0"/>
    <w:multiLevelType w:val="hybridMultilevel"/>
    <w:tmpl w:val="B8A892C0"/>
    <w:lvl w:ilvl="0" w:tplc="436E592E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5F4108C3"/>
    <w:multiLevelType w:val="hybridMultilevel"/>
    <w:tmpl w:val="A6AED5F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F351045"/>
    <w:multiLevelType w:val="hybridMultilevel"/>
    <w:tmpl w:val="82AA1E24"/>
    <w:lvl w:ilvl="0" w:tplc="AAE6CAD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8496B0" w:themeColor="text2" w:themeTint="99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55544900">
    <w:abstractNumId w:val="4"/>
  </w:num>
  <w:num w:numId="2" w16cid:durableId="1015888422">
    <w:abstractNumId w:val="5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color w:val="8496B0" w:themeColor="text2" w:themeTint="99"/>
          <w:sz w:val="32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color w:val="005EB8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890724177">
    <w:abstractNumId w:val="0"/>
  </w:num>
  <w:num w:numId="4" w16cid:durableId="1648977453">
    <w:abstractNumId w:val="5"/>
  </w:num>
  <w:num w:numId="5" w16cid:durableId="1946572105">
    <w:abstractNumId w:val="7"/>
  </w:num>
  <w:num w:numId="6" w16cid:durableId="459111043">
    <w:abstractNumId w:val="3"/>
  </w:num>
  <w:num w:numId="7" w16cid:durableId="1795902829">
    <w:abstractNumId w:val="1"/>
  </w:num>
  <w:num w:numId="8" w16cid:durableId="491724829">
    <w:abstractNumId w:val="2"/>
  </w:num>
  <w:num w:numId="9" w16cid:durableId="1395546627">
    <w:abstractNumId w:val="10"/>
  </w:num>
  <w:num w:numId="10" w16cid:durableId="1523393612">
    <w:abstractNumId w:val="8"/>
  </w:num>
  <w:num w:numId="11" w16cid:durableId="1192379712">
    <w:abstractNumId w:val="9"/>
  </w:num>
  <w:num w:numId="12" w16cid:durableId="1160192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B"/>
    <w:rsid w:val="00006084"/>
    <w:rsid w:val="00027947"/>
    <w:rsid w:val="00042160"/>
    <w:rsid w:val="00045B33"/>
    <w:rsid w:val="00062A22"/>
    <w:rsid w:val="0008099E"/>
    <w:rsid w:val="000A5D69"/>
    <w:rsid w:val="00101636"/>
    <w:rsid w:val="0011556B"/>
    <w:rsid w:val="001242C0"/>
    <w:rsid w:val="00141A19"/>
    <w:rsid w:val="0014320A"/>
    <w:rsid w:val="0017037D"/>
    <w:rsid w:val="0020567A"/>
    <w:rsid w:val="002146BB"/>
    <w:rsid w:val="0024582C"/>
    <w:rsid w:val="00257E80"/>
    <w:rsid w:val="002B1030"/>
    <w:rsid w:val="002E23F5"/>
    <w:rsid w:val="00311CE0"/>
    <w:rsid w:val="00326B1E"/>
    <w:rsid w:val="00350F5D"/>
    <w:rsid w:val="00361393"/>
    <w:rsid w:val="00365E0D"/>
    <w:rsid w:val="003705CD"/>
    <w:rsid w:val="003B270B"/>
    <w:rsid w:val="003B2DF3"/>
    <w:rsid w:val="003D3729"/>
    <w:rsid w:val="003E5A1A"/>
    <w:rsid w:val="00427D57"/>
    <w:rsid w:val="00434F3C"/>
    <w:rsid w:val="00465F8E"/>
    <w:rsid w:val="00474005"/>
    <w:rsid w:val="00474712"/>
    <w:rsid w:val="00483299"/>
    <w:rsid w:val="00496E66"/>
    <w:rsid w:val="004A5BF7"/>
    <w:rsid w:val="004D30C7"/>
    <w:rsid w:val="004F0C50"/>
    <w:rsid w:val="00506D4B"/>
    <w:rsid w:val="00512B62"/>
    <w:rsid w:val="005163BC"/>
    <w:rsid w:val="005500AF"/>
    <w:rsid w:val="005926FE"/>
    <w:rsid w:val="005E3E36"/>
    <w:rsid w:val="00683DD7"/>
    <w:rsid w:val="00684C2A"/>
    <w:rsid w:val="006B13BF"/>
    <w:rsid w:val="006B51F5"/>
    <w:rsid w:val="006B5551"/>
    <w:rsid w:val="006C3B46"/>
    <w:rsid w:val="006D3498"/>
    <w:rsid w:val="006E34F0"/>
    <w:rsid w:val="006E62DA"/>
    <w:rsid w:val="00717FDF"/>
    <w:rsid w:val="00781616"/>
    <w:rsid w:val="00784EE7"/>
    <w:rsid w:val="007A033A"/>
    <w:rsid w:val="007A6B52"/>
    <w:rsid w:val="007D3EEF"/>
    <w:rsid w:val="007D44DA"/>
    <w:rsid w:val="007E4E56"/>
    <w:rsid w:val="00810770"/>
    <w:rsid w:val="00814EBD"/>
    <w:rsid w:val="008164E9"/>
    <w:rsid w:val="00821FB3"/>
    <w:rsid w:val="00827579"/>
    <w:rsid w:val="00831987"/>
    <w:rsid w:val="00835112"/>
    <w:rsid w:val="00836606"/>
    <w:rsid w:val="00871EDA"/>
    <w:rsid w:val="008A3370"/>
    <w:rsid w:val="008B2657"/>
    <w:rsid w:val="0094357D"/>
    <w:rsid w:val="00986678"/>
    <w:rsid w:val="00995B18"/>
    <w:rsid w:val="009C5BD7"/>
    <w:rsid w:val="009E49C1"/>
    <w:rsid w:val="009F10D3"/>
    <w:rsid w:val="00A3772A"/>
    <w:rsid w:val="00A600CE"/>
    <w:rsid w:val="00A63AEC"/>
    <w:rsid w:val="00A67FA8"/>
    <w:rsid w:val="00A84F91"/>
    <w:rsid w:val="00AB09E0"/>
    <w:rsid w:val="00AB2BDA"/>
    <w:rsid w:val="00AE3BC6"/>
    <w:rsid w:val="00AF0228"/>
    <w:rsid w:val="00AF52DE"/>
    <w:rsid w:val="00B12BEA"/>
    <w:rsid w:val="00B34718"/>
    <w:rsid w:val="00B70826"/>
    <w:rsid w:val="00B71F4A"/>
    <w:rsid w:val="00B8050A"/>
    <w:rsid w:val="00B92418"/>
    <w:rsid w:val="00BE0737"/>
    <w:rsid w:val="00BE4BD5"/>
    <w:rsid w:val="00C16401"/>
    <w:rsid w:val="00C26DE8"/>
    <w:rsid w:val="00C70DB9"/>
    <w:rsid w:val="00CB350F"/>
    <w:rsid w:val="00CD7214"/>
    <w:rsid w:val="00CE1C05"/>
    <w:rsid w:val="00CF1B59"/>
    <w:rsid w:val="00CF42A0"/>
    <w:rsid w:val="00D04310"/>
    <w:rsid w:val="00D17089"/>
    <w:rsid w:val="00D176C9"/>
    <w:rsid w:val="00D24BC6"/>
    <w:rsid w:val="00D409EE"/>
    <w:rsid w:val="00D559C2"/>
    <w:rsid w:val="00D71263"/>
    <w:rsid w:val="00D91658"/>
    <w:rsid w:val="00DD34ED"/>
    <w:rsid w:val="00DE1BC9"/>
    <w:rsid w:val="00DF792B"/>
    <w:rsid w:val="00E41536"/>
    <w:rsid w:val="00E73966"/>
    <w:rsid w:val="00EC4C2E"/>
    <w:rsid w:val="00EE7178"/>
    <w:rsid w:val="00EF26C9"/>
    <w:rsid w:val="00EF7EEE"/>
    <w:rsid w:val="00F147E1"/>
    <w:rsid w:val="00F30F38"/>
    <w:rsid w:val="00F47CA7"/>
    <w:rsid w:val="00F509C8"/>
    <w:rsid w:val="00F659D0"/>
    <w:rsid w:val="00F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B713"/>
  <w15:chartTrackingRefBased/>
  <w15:docId w15:val="{F0151EA1-CF00-431A-9438-049602B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4B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aliases w:val="Heading"/>
    <w:basedOn w:val="Normal"/>
    <w:next w:val="BodyText"/>
    <w:link w:val="Heading1Char"/>
    <w:uiPriority w:val="9"/>
    <w:qFormat/>
    <w:rsid w:val="00506D4B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06D4B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uiPriority w:val="99"/>
    <w:qFormat/>
    <w:rsid w:val="00506D4B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506D4B"/>
    <w:rPr>
      <w:rFonts w:ascii="Arial" w:hAnsi="Arial"/>
      <w:color w:val="231F20"/>
      <w:sz w:val="24"/>
      <w:szCs w:val="24"/>
    </w:rPr>
  </w:style>
  <w:style w:type="paragraph" w:styleId="ListBullet">
    <w:name w:val="List Bullet"/>
    <w:basedOn w:val="BodyText"/>
    <w:qFormat/>
    <w:rsid w:val="00506D4B"/>
    <w:pPr>
      <w:numPr>
        <w:ilvl w:val="0"/>
        <w:numId w:val="2"/>
      </w:numPr>
      <w:spacing w:after="50"/>
    </w:pPr>
  </w:style>
  <w:style w:type="paragraph" w:styleId="ListBullet2">
    <w:name w:val="List Bullet 2"/>
    <w:basedOn w:val="BodyText"/>
    <w:qFormat/>
    <w:rsid w:val="00506D4B"/>
    <w:pPr>
      <w:numPr>
        <w:numId w:val="2"/>
      </w:numPr>
      <w:spacing w:after="50"/>
      <w:ind w:left="1135" w:hanging="284"/>
    </w:pPr>
  </w:style>
  <w:style w:type="numbering" w:customStyle="1" w:styleId="NHSOutlineLevels">
    <w:name w:val="NHS Outline Levels"/>
    <w:basedOn w:val="NoList"/>
    <w:uiPriority w:val="99"/>
    <w:rsid w:val="00506D4B"/>
    <w:pPr>
      <w:numPr>
        <w:numId w:val="1"/>
      </w:numPr>
    </w:pPr>
  </w:style>
  <w:style w:type="numbering" w:customStyle="1" w:styleId="NHSBullets">
    <w:name w:val="NHS Bullets"/>
    <w:basedOn w:val="NoList"/>
    <w:uiPriority w:val="99"/>
    <w:rsid w:val="00506D4B"/>
    <w:pPr>
      <w:numPr>
        <w:numId w:val="4"/>
      </w:numPr>
    </w:pPr>
  </w:style>
  <w:style w:type="paragraph" w:styleId="BodyText2">
    <w:name w:val="Body Text 2"/>
    <w:basedOn w:val="BodyText"/>
    <w:link w:val="BodyText2Char"/>
    <w:qFormat/>
    <w:rsid w:val="00506D4B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506D4B"/>
    <w:rPr>
      <w:rFonts w:ascii="Arial" w:hAnsi="Arial"/>
      <w:color w:val="231F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E56"/>
    <w:rPr>
      <w:rFonts w:ascii="Arial" w:hAnsi="Arial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E56"/>
    <w:rPr>
      <w:rFonts w:ascii="Arial" w:hAnsi="Arial"/>
      <w:color w:val="231F20"/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7E4E56"/>
    <w:pPr>
      <w:spacing w:after="200" w:line="276" w:lineRule="auto"/>
      <w:ind w:left="720"/>
      <w:contextualSpacing/>
    </w:pPr>
    <w:rPr>
      <w:color w:val="auto"/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locked/>
    <w:rsid w:val="007E4E56"/>
    <w:rPr>
      <w:rFonts w:ascii="Arial" w:hAnsi="Arial"/>
    </w:rPr>
  </w:style>
  <w:style w:type="table" w:styleId="TableGrid">
    <w:name w:val="Table Grid"/>
    <w:basedOn w:val="TableNormal"/>
    <w:uiPriority w:val="39"/>
    <w:rsid w:val="0046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1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Nicholls</dc:creator>
  <cp:keywords/>
  <dc:description/>
  <cp:lastModifiedBy>Grahame Chapman</cp:lastModifiedBy>
  <cp:revision>2</cp:revision>
  <dcterms:created xsi:type="dcterms:W3CDTF">2025-03-11T10:23:00Z</dcterms:created>
  <dcterms:modified xsi:type="dcterms:W3CDTF">2025-03-11T10:23:00Z</dcterms:modified>
</cp:coreProperties>
</file>